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693" w:rsidRDefault="00AB0693" w:rsidP="00097696">
      <w:pPr>
        <w:spacing w:line="200" w:lineRule="exact"/>
        <w:rPr>
          <w:rFonts w:ascii="Times New Roman" w:eastAsia="Times New Roman" w:hAnsi="Times New Roman"/>
          <w:sz w:val="24"/>
        </w:rPr>
      </w:pPr>
      <w:bookmarkStart w:id="0" w:name="page1"/>
      <w:bookmarkStart w:id="1" w:name="_GoBack"/>
      <w:bookmarkEnd w:id="0"/>
      <w:bookmarkEnd w:id="1"/>
      <w:r>
        <w:rPr>
          <w:noProof/>
          <w:lang w:eastAsia="zh-TW"/>
        </w:rPr>
        <w:drawing>
          <wp:anchor distT="0" distB="0" distL="114300" distR="114300" simplePos="0" relativeHeight="251659264" behindDoc="1" locked="0" layoutInCell="1" allowOverlap="1" wp14:anchorId="6CB2D9FE" wp14:editId="2461D19F">
            <wp:simplePos x="0" y="0"/>
            <wp:positionH relativeFrom="page">
              <wp:posOffset>3340100</wp:posOffset>
            </wp:positionH>
            <wp:positionV relativeFrom="page">
              <wp:posOffset>914400</wp:posOffset>
            </wp:positionV>
            <wp:extent cx="1073785" cy="10680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3785" cy="1068070"/>
                    </a:xfrm>
                    <a:prstGeom prst="rect">
                      <a:avLst/>
                    </a:prstGeom>
                    <a:noFill/>
                  </pic:spPr>
                </pic:pic>
              </a:graphicData>
            </a:graphic>
            <wp14:sizeRelH relativeFrom="page">
              <wp14:pctWidth>0</wp14:pctWidth>
            </wp14:sizeRelH>
            <wp14:sizeRelV relativeFrom="page">
              <wp14:pctHeight>0</wp14:pctHeight>
            </wp14:sizeRelV>
          </wp:anchor>
        </w:drawing>
      </w: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321" w:lineRule="exact"/>
        <w:rPr>
          <w:rFonts w:ascii="Times New Roman" w:eastAsia="Times New Roman" w:hAnsi="Times New Roman"/>
          <w:sz w:val="24"/>
        </w:rPr>
      </w:pPr>
    </w:p>
    <w:p w:rsidR="00AB0693" w:rsidRPr="00C5257D" w:rsidRDefault="00AB0693" w:rsidP="00097696">
      <w:pPr>
        <w:jc w:val="center"/>
        <w:rPr>
          <w:rFonts w:ascii="Cambria" w:eastAsia="Cambria" w:hAnsi="Cambria"/>
          <w:b/>
          <w:sz w:val="24"/>
        </w:rPr>
      </w:pPr>
      <w:r>
        <w:rPr>
          <w:rFonts w:ascii="Cambria" w:eastAsia="Cambria" w:hAnsi="Cambria"/>
          <w:b/>
          <w:sz w:val="24"/>
        </w:rPr>
        <w:t>НАРОДНА СКУПШТИНА РЕПУБЛИКЕ СРПСКЕ</w:t>
      </w:r>
    </w:p>
    <w:p w:rsidR="00AB0693" w:rsidRPr="00097199" w:rsidRDefault="00AB0693" w:rsidP="00097199">
      <w:pPr>
        <w:jc w:val="center"/>
        <w:rPr>
          <w:rFonts w:ascii="Cambria" w:eastAsia="Cambria" w:hAnsi="Cambria"/>
          <w:b/>
          <w:sz w:val="24"/>
        </w:rPr>
      </w:pPr>
      <w:r>
        <w:rPr>
          <w:rFonts w:ascii="Cambria" w:eastAsia="Cambria" w:hAnsi="Cambria"/>
          <w:b/>
          <w:sz w:val="24"/>
        </w:rPr>
        <w:t>NARODNA SKUPŠTINA REPUBLIKE SRPSKE</w:t>
      </w:r>
    </w:p>
    <w:p w:rsidR="00AB0693" w:rsidRPr="00C5257D" w:rsidRDefault="00AB0693" w:rsidP="00097696">
      <w:pPr>
        <w:jc w:val="center"/>
        <w:rPr>
          <w:rFonts w:ascii="Cambria" w:eastAsia="Cambria" w:hAnsi="Cambria"/>
          <w:b/>
          <w:sz w:val="24"/>
        </w:rPr>
      </w:pPr>
      <w:r>
        <w:rPr>
          <w:rFonts w:ascii="Cambria" w:eastAsia="Cambria" w:hAnsi="Cambria"/>
          <w:sz w:val="24"/>
        </w:rPr>
        <w:t>..............................................................................................................................................................................................</w:t>
      </w:r>
    </w:p>
    <w:p w:rsidR="00AB0693" w:rsidRDefault="00AB0693" w:rsidP="00097696">
      <w:pPr>
        <w:spacing w:line="242" w:lineRule="exact"/>
        <w:rPr>
          <w:rFonts w:ascii="Times New Roman" w:eastAsia="Times New Roman" w:hAnsi="Times New Roman"/>
          <w:sz w:val="24"/>
        </w:rPr>
      </w:pPr>
    </w:p>
    <w:p w:rsidR="00AB0693" w:rsidRPr="00C5257D" w:rsidRDefault="00AB0693" w:rsidP="00097696">
      <w:pPr>
        <w:spacing w:line="0" w:lineRule="atLeast"/>
        <w:jc w:val="center"/>
        <w:rPr>
          <w:rFonts w:ascii="Cambria" w:eastAsia="Cambria" w:hAnsi="Cambria"/>
          <w:b/>
          <w:sz w:val="24"/>
        </w:rPr>
      </w:pPr>
      <w:r>
        <w:rPr>
          <w:rFonts w:ascii="Cambria" w:eastAsia="Cambria" w:hAnsi="Cambria"/>
          <w:b/>
          <w:sz w:val="24"/>
        </w:rPr>
        <w:t>ЗАКОНОДАВНО-ПРАВНО ОДЈЕЉЕЊЕ</w:t>
      </w:r>
    </w:p>
    <w:p w:rsidR="00AB0693" w:rsidRDefault="00AB0693" w:rsidP="00097696">
      <w:pPr>
        <w:spacing w:line="0" w:lineRule="atLeast"/>
        <w:jc w:val="center"/>
        <w:rPr>
          <w:rFonts w:ascii="Cambria" w:eastAsia="Cambria" w:hAnsi="Cambria"/>
          <w:b/>
          <w:sz w:val="24"/>
        </w:rPr>
      </w:pPr>
      <w:r>
        <w:rPr>
          <w:rFonts w:ascii="Cambria" w:eastAsia="Cambria" w:hAnsi="Cambria"/>
          <w:b/>
          <w:sz w:val="24"/>
        </w:rPr>
        <w:t>ОДСЈЕК ЗА РАД СА ПОСЛАНИЦИМА</w:t>
      </w:r>
    </w:p>
    <w:p w:rsidR="00AB0693" w:rsidRDefault="00AB0693" w:rsidP="00097696">
      <w:pPr>
        <w:spacing w:line="200" w:lineRule="exact"/>
        <w:rPr>
          <w:rFonts w:ascii="Times New Roman" w:eastAsia="Times New Roman" w:hAnsi="Times New Roman"/>
          <w:sz w:val="24"/>
        </w:rPr>
      </w:pPr>
    </w:p>
    <w:p w:rsidR="00AB0693" w:rsidRDefault="00AB0693" w:rsidP="00097696">
      <w:pPr>
        <w:spacing w:line="323" w:lineRule="exact"/>
        <w:rPr>
          <w:rFonts w:ascii="Times New Roman" w:eastAsia="Times New Roman" w:hAnsi="Times New Roman"/>
          <w:sz w:val="24"/>
        </w:rPr>
      </w:pPr>
    </w:p>
    <w:p w:rsidR="00AB0693" w:rsidRPr="004A76E2" w:rsidRDefault="00AB0693" w:rsidP="00097696">
      <w:pPr>
        <w:spacing w:line="0" w:lineRule="atLeast"/>
        <w:rPr>
          <w:rFonts w:ascii="Cambria" w:eastAsia="Cambria" w:hAnsi="Cambria"/>
          <w:b/>
          <w:sz w:val="22"/>
          <w:szCs w:val="22"/>
        </w:rPr>
      </w:pPr>
      <w:r w:rsidRPr="004A76E2">
        <w:rPr>
          <w:rFonts w:ascii="Cambria" w:eastAsia="Cambria" w:hAnsi="Cambria"/>
          <w:b/>
          <w:sz w:val="22"/>
          <w:szCs w:val="22"/>
        </w:rPr>
        <w:t>Број: 02/4.02-2298/16</w:t>
      </w:r>
    </w:p>
    <w:p w:rsidR="00AB0693" w:rsidRPr="004A76E2" w:rsidRDefault="00AB0693" w:rsidP="00097696">
      <w:pPr>
        <w:spacing w:line="0" w:lineRule="atLeast"/>
        <w:rPr>
          <w:rFonts w:ascii="Cambria" w:eastAsia="Cambria" w:hAnsi="Cambria"/>
          <w:b/>
          <w:sz w:val="22"/>
          <w:szCs w:val="22"/>
        </w:rPr>
      </w:pPr>
      <w:r>
        <w:rPr>
          <w:rFonts w:ascii="Cambria" w:eastAsia="Cambria" w:hAnsi="Cambria"/>
          <w:b/>
          <w:sz w:val="22"/>
          <w:szCs w:val="22"/>
        </w:rPr>
        <w:t>Датум: 7. октобар</w:t>
      </w:r>
      <w:r w:rsidRPr="004A76E2">
        <w:rPr>
          <w:rFonts w:ascii="Cambria" w:eastAsia="Cambria" w:hAnsi="Cambria"/>
          <w:b/>
          <w:sz w:val="22"/>
          <w:szCs w:val="22"/>
        </w:rPr>
        <w:t xml:space="preserve"> 2016. године</w:t>
      </w:r>
    </w:p>
    <w:p w:rsidR="00AB0693" w:rsidRPr="004A76E2" w:rsidRDefault="00AB0693" w:rsidP="00097696">
      <w:pPr>
        <w:spacing w:line="200" w:lineRule="exact"/>
        <w:rPr>
          <w:rFonts w:ascii="Times New Roman" w:eastAsia="Times New Roman" w:hAnsi="Times New Roman"/>
          <w:sz w:val="22"/>
          <w:szCs w:val="22"/>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Default="00AB0693" w:rsidP="00097696">
      <w:pPr>
        <w:spacing w:line="200" w:lineRule="exact"/>
        <w:rPr>
          <w:rFonts w:ascii="Times New Roman" w:eastAsia="Times New Roman" w:hAnsi="Times New Roman"/>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jc w:val="center"/>
        <w:rPr>
          <w:rFonts w:ascii="Cambria" w:eastAsia="Times New Roman" w:hAnsi="Cambria"/>
          <w:b/>
          <w:sz w:val="24"/>
          <w:lang w:val="sr-Cyrl-BA"/>
        </w:rPr>
      </w:pPr>
      <w:r w:rsidRPr="004A76E2">
        <w:rPr>
          <w:rFonts w:ascii="Cambria" w:eastAsia="Times New Roman" w:hAnsi="Cambria"/>
          <w:b/>
          <w:sz w:val="24"/>
          <w:lang w:val="sr-Cyrl-BA"/>
        </w:rPr>
        <w:t>КОМПАРАТИВНА АНАЛИЗА ЗАКОНА О СЛУЖБЕНИЦИМА И НАМЈЕШТЕНИЦИМА У БОСНИ И ХЕРЦЕГОВИНИ И ЗЕМЉАМА РЕГИОНА</w:t>
      </w:r>
    </w:p>
    <w:p w:rsidR="00AB0693" w:rsidRPr="004A76E2" w:rsidRDefault="00AB0693" w:rsidP="00097696">
      <w:pPr>
        <w:jc w:val="center"/>
        <w:rPr>
          <w:rFonts w:ascii="Cambria" w:eastAsia="Times New Roman" w:hAnsi="Cambria"/>
          <w:sz w:val="24"/>
        </w:rPr>
      </w:pPr>
    </w:p>
    <w:p w:rsidR="00AB0693" w:rsidRPr="004A76E2" w:rsidRDefault="00AB0693" w:rsidP="00097696">
      <w:pPr>
        <w:spacing w:line="200" w:lineRule="exact"/>
        <w:jc w:val="center"/>
        <w:rPr>
          <w:rFonts w:ascii="Cambria" w:eastAsia="Times New Roman" w:hAnsi="Cambria"/>
          <w:sz w:val="24"/>
        </w:rPr>
      </w:pPr>
    </w:p>
    <w:p w:rsidR="00AB0693" w:rsidRPr="004A76E2" w:rsidRDefault="00AB0693" w:rsidP="00097696">
      <w:pPr>
        <w:spacing w:line="200" w:lineRule="exact"/>
        <w:jc w:val="center"/>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42" w:lineRule="exact"/>
        <w:rPr>
          <w:rFonts w:ascii="Cambria" w:eastAsia="Times New Roman" w:hAnsi="Cambria"/>
          <w:sz w:val="24"/>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lang w:val="sr-Cyrl-BA"/>
        </w:rPr>
      </w:pPr>
    </w:p>
    <w:p w:rsidR="00AB0693" w:rsidRPr="004A76E2" w:rsidRDefault="00AB0693" w:rsidP="00097696">
      <w:pPr>
        <w:spacing w:line="0" w:lineRule="atLeast"/>
        <w:ind w:left="6020"/>
        <w:jc w:val="right"/>
        <w:rPr>
          <w:rFonts w:ascii="Cambria" w:eastAsia="Cambria" w:hAnsi="Cambria"/>
          <w:b/>
          <w:sz w:val="22"/>
        </w:rPr>
      </w:pPr>
      <w:r w:rsidRPr="004A76E2">
        <w:rPr>
          <w:rFonts w:ascii="Cambria" w:eastAsia="Cambria" w:hAnsi="Cambria"/>
          <w:b/>
          <w:sz w:val="22"/>
        </w:rPr>
        <w:t>ИСТРАЖИВАЊЕ ПРИПРЕМИЛА:</w:t>
      </w:r>
    </w:p>
    <w:p w:rsidR="00AB0693" w:rsidRPr="004A76E2" w:rsidRDefault="00AB0693" w:rsidP="00097696">
      <w:pPr>
        <w:spacing w:line="0" w:lineRule="atLeast"/>
        <w:ind w:left="5940"/>
        <w:jc w:val="right"/>
        <w:rPr>
          <w:rFonts w:ascii="Cambria" w:eastAsia="Cambria" w:hAnsi="Cambria"/>
          <w:b/>
          <w:sz w:val="22"/>
        </w:rPr>
      </w:pPr>
      <w:r w:rsidRPr="004A76E2">
        <w:rPr>
          <w:rFonts w:ascii="Cambria" w:eastAsia="Cambria" w:hAnsi="Cambria"/>
          <w:b/>
          <w:sz w:val="22"/>
        </w:rPr>
        <w:t>Драгана Гогић</w:t>
      </w: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200" w:lineRule="exact"/>
        <w:rPr>
          <w:rFonts w:ascii="Cambria" w:eastAsia="Times New Roman" w:hAnsi="Cambria"/>
          <w:sz w:val="24"/>
        </w:rPr>
      </w:pPr>
    </w:p>
    <w:p w:rsidR="00AB0693" w:rsidRPr="004A76E2" w:rsidRDefault="00AB0693" w:rsidP="00097696">
      <w:pPr>
        <w:spacing w:line="0" w:lineRule="atLeast"/>
        <w:jc w:val="center"/>
        <w:rPr>
          <w:rFonts w:ascii="Cambria" w:eastAsia="Cambria" w:hAnsi="Cambria"/>
          <w:b/>
          <w:lang w:val="sr-Cyrl-BA"/>
        </w:rPr>
      </w:pPr>
    </w:p>
    <w:p w:rsidR="00AB0693" w:rsidRPr="004A76E2" w:rsidRDefault="00AB0693" w:rsidP="00097696">
      <w:pPr>
        <w:spacing w:line="0" w:lineRule="atLeast"/>
        <w:jc w:val="center"/>
        <w:rPr>
          <w:rFonts w:ascii="Cambria" w:eastAsia="Cambria" w:hAnsi="Cambria"/>
          <w:b/>
          <w:lang w:val="sr-Cyrl-BA"/>
        </w:rPr>
      </w:pPr>
    </w:p>
    <w:p w:rsidR="00AB0693" w:rsidRPr="004A76E2" w:rsidRDefault="00AB0693" w:rsidP="00097696">
      <w:pPr>
        <w:spacing w:line="0" w:lineRule="atLeast"/>
        <w:jc w:val="center"/>
        <w:rPr>
          <w:rFonts w:ascii="Cambria" w:eastAsia="Cambria" w:hAnsi="Cambria"/>
          <w:b/>
        </w:rPr>
        <w:sectPr w:rsidR="00AB0693" w:rsidRPr="004A76E2">
          <w:footerReference w:type="default" r:id="rId9"/>
          <w:pgSz w:w="12240" w:h="15840"/>
          <w:pgMar w:top="1440" w:right="1440" w:bottom="1440" w:left="1440" w:header="0" w:footer="0" w:gutter="0"/>
          <w:cols w:space="0" w:equalWidth="0">
            <w:col w:w="9360"/>
          </w:cols>
          <w:docGrid w:linePitch="360"/>
        </w:sectPr>
      </w:pPr>
      <w:r w:rsidRPr="004A76E2">
        <w:rPr>
          <w:rFonts w:ascii="Cambria" w:eastAsia="Cambria" w:hAnsi="Cambria"/>
          <w:b/>
        </w:rPr>
        <w:t>Истраживање не одражава званичан став Народне скупштине Републике Српске</w:t>
      </w:r>
    </w:p>
    <w:p w:rsidR="00AB0693" w:rsidRDefault="00AB0693" w:rsidP="00097696">
      <w:pPr>
        <w:spacing w:line="222" w:lineRule="exact"/>
        <w:rPr>
          <w:rFonts w:ascii="Cambria" w:eastAsia="Cambria" w:hAnsi="Cambria"/>
          <w:b/>
          <w:sz w:val="28"/>
          <w:szCs w:val="28"/>
          <w:lang w:val="sr-Cyrl-BA"/>
        </w:rPr>
      </w:pPr>
    </w:p>
    <w:p w:rsidR="00AB0693" w:rsidRDefault="00AB0693" w:rsidP="00097696">
      <w:pPr>
        <w:spacing w:line="222" w:lineRule="exact"/>
        <w:rPr>
          <w:rFonts w:ascii="Cambria" w:eastAsia="Cambria" w:hAnsi="Cambria"/>
          <w:b/>
          <w:sz w:val="28"/>
          <w:szCs w:val="28"/>
        </w:rPr>
      </w:pPr>
    </w:p>
    <w:sdt>
      <w:sdtPr>
        <w:rPr>
          <w:rFonts w:ascii="Calibri" w:eastAsia="Calibri" w:hAnsi="Calibri" w:cs="Arial"/>
          <w:color w:val="auto"/>
          <w:sz w:val="20"/>
          <w:szCs w:val="20"/>
        </w:rPr>
        <w:id w:val="421842560"/>
        <w:docPartObj>
          <w:docPartGallery w:val="Table of Contents"/>
          <w:docPartUnique/>
        </w:docPartObj>
      </w:sdtPr>
      <w:sdtEndPr>
        <w:rPr>
          <w:b/>
          <w:bCs/>
          <w:noProof/>
        </w:rPr>
      </w:sdtEndPr>
      <w:sdtContent>
        <w:p w:rsidR="00AB0693" w:rsidRPr="00536457" w:rsidRDefault="00AB0693" w:rsidP="00097696">
          <w:pPr>
            <w:pStyle w:val="TOCHeading"/>
            <w:rPr>
              <w:rFonts w:ascii="Cambria" w:hAnsi="Cambria"/>
              <w:color w:val="auto"/>
              <w:lang w:val="sr-Cyrl-RS"/>
              <w14:textOutline w14:w="9525" w14:cap="rnd" w14:cmpd="sng" w14:algn="ctr">
                <w14:noFill/>
                <w14:prstDash w14:val="solid"/>
                <w14:bevel/>
              </w14:textOutline>
            </w:rPr>
          </w:pPr>
          <w:r w:rsidRPr="00536457">
            <w:rPr>
              <w:rFonts w:ascii="Cambria" w:hAnsi="Cambria"/>
              <w:color w:val="auto"/>
              <w:lang w:val="sr-Cyrl-RS"/>
              <w14:textOutline w14:w="9525" w14:cap="rnd" w14:cmpd="sng" w14:algn="ctr">
                <w14:noFill/>
                <w14:prstDash w14:val="solid"/>
                <w14:bevel/>
              </w14:textOutline>
            </w:rPr>
            <w:t>Садржај</w:t>
          </w:r>
        </w:p>
        <w:p w:rsidR="00AB0693" w:rsidRPr="002B1AE7" w:rsidRDefault="00AB0693" w:rsidP="00097696">
          <w:pPr>
            <w:rPr>
              <w:lang w:val="sr-Cyrl-RS"/>
            </w:rPr>
          </w:pPr>
        </w:p>
        <w:p w:rsidR="00AB0693" w:rsidRPr="002B1AE7" w:rsidRDefault="00AB0693" w:rsidP="00097696">
          <w:pPr>
            <w:pStyle w:val="TOC1"/>
            <w:tabs>
              <w:tab w:val="right" w:leader="dot" w:pos="9350"/>
            </w:tabs>
            <w:rPr>
              <w:rFonts w:asciiTheme="majorHAnsi" w:hAnsiTheme="majorHAnsi"/>
              <w:b/>
              <w:noProof/>
              <w:sz w:val="24"/>
              <w:szCs w:val="24"/>
            </w:rPr>
          </w:pPr>
          <w:r w:rsidRPr="002B1AE7">
            <w:rPr>
              <w:rFonts w:asciiTheme="majorHAnsi" w:hAnsiTheme="majorHAnsi"/>
              <w:b/>
              <w:sz w:val="24"/>
              <w:szCs w:val="24"/>
            </w:rPr>
            <w:fldChar w:fldCharType="begin"/>
          </w:r>
          <w:r w:rsidRPr="002B1AE7">
            <w:rPr>
              <w:rFonts w:asciiTheme="majorHAnsi" w:hAnsiTheme="majorHAnsi"/>
              <w:b/>
              <w:sz w:val="24"/>
              <w:szCs w:val="24"/>
            </w:rPr>
            <w:instrText xml:space="preserve"> TOC \o "1-3" \h \z \u </w:instrText>
          </w:r>
          <w:r w:rsidRPr="002B1AE7">
            <w:rPr>
              <w:rFonts w:asciiTheme="majorHAnsi" w:hAnsiTheme="majorHAnsi"/>
              <w:b/>
              <w:sz w:val="24"/>
              <w:szCs w:val="24"/>
            </w:rPr>
            <w:fldChar w:fldCharType="separate"/>
          </w:r>
          <w:hyperlink w:anchor="_Toc2067927" w:history="1">
            <w:r w:rsidRPr="002B1AE7">
              <w:rPr>
                <w:rStyle w:val="Hyperlink"/>
                <w:rFonts w:asciiTheme="majorHAnsi" w:eastAsia="Cambria" w:hAnsiTheme="majorHAnsi"/>
                <w:b/>
                <w:noProof/>
                <w:sz w:val="24"/>
                <w:szCs w:val="24"/>
              </w:rPr>
              <w:t>УВОД</w:t>
            </w:r>
            <w:r w:rsidRPr="002B1AE7">
              <w:rPr>
                <w:rFonts w:asciiTheme="majorHAnsi" w:hAnsiTheme="majorHAnsi"/>
                <w:b/>
                <w:noProof/>
                <w:webHidden/>
                <w:sz w:val="24"/>
                <w:szCs w:val="24"/>
              </w:rPr>
              <w:tab/>
            </w:r>
            <w:r w:rsidRPr="002B1AE7">
              <w:rPr>
                <w:rFonts w:asciiTheme="majorHAnsi" w:hAnsiTheme="majorHAnsi"/>
                <w:b/>
                <w:noProof/>
                <w:webHidden/>
                <w:sz w:val="24"/>
                <w:szCs w:val="24"/>
              </w:rPr>
              <w:fldChar w:fldCharType="begin"/>
            </w:r>
            <w:r w:rsidRPr="002B1AE7">
              <w:rPr>
                <w:rFonts w:asciiTheme="majorHAnsi" w:hAnsiTheme="majorHAnsi"/>
                <w:b/>
                <w:noProof/>
                <w:webHidden/>
                <w:sz w:val="24"/>
                <w:szCs w:val="24"/>
              </w:rPr>
              <w:instrText xml:space="preserve"> PAGEREF _Toc2067927 \h </w:instrText>
            </w:r>
            <w:r w:rsidRPr="002B1AE7">
              <w:rPr>
                <w:rFonts w:asciiTheme="majorHAnsi" w:hAnsiTheme="majorHAnsi"/>
                <w:b/>
                <w:noProof/>
                <w:webHidden/>
                <w:sz w:val="24"/>
                <w:szCs w:val="24"/>
              </w:rPr>
            </w:r>
            <w:r w:rsidRPr="002B1AE7">
              <w:rPr>
                <w:rFonts w:asciiTheme="majorHAnsi" w:hAnsiTheme="majorHAnsi"/>
                <w:b/>
                <w:noProof/>
                <w:webHidden/>
                <w:sz w:val="24"/>
                <w:szCs w:val="24"/>
              </w:rPr>
              <w:fldChar w:fldCharType="separate"/>
            </w:r>
            <w:r>
              <w:rPr>
                <w:rFonts w:asciiTheme="majorHAnsi" w:hAnsiTheme="majorHAnsi"/>
                <w:b/>
                <w:noProof/>
                <w:webHidden/>
                <w:sz w:val="24"/>
                <w:szCs w:val="24"/>
              </w:rPr>
              <w:t>3</w:t>
            </w:r>
            <w:r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28" w:history="1">
            <w:r w:rsidR="00AB0693" w:rsidRPr="002B1AE7">
              <w:rPr>
                <w:rStyle w:val="Hyperlink"/>
                <w:rFonts w:asciiTheme="majorHAnsi" w:eastAsia="Cambria" w:hAnsiTheme="majorHAnsi"/>
                <w:b/>
                <w:noProof/>
                <w:sz w:val="24"/>
                <w:szCs w:val="24"/>
              </w:rPr>
              <w:t>БОСНА И ХЕРЦЕГОВИНА</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_Toc2067928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4</w:t>
            </w:r>
            <w:r w:rsidR="00AB0693"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29" w:history="1">
            <w:r w:rsidR="00AB0693" w:rsidRPr="002B1AE7">
              <w:rPr>
                <w:rStyle w:val="Hyperlink"/>
                <w:rFonts w:asciiTheme="majorHAnsi" w:hAnsiTheme="majorHAnsi"/>
                <w:b/>
                <w:noProof/>
                <w:sz w:val="24"/>
                <w:szCs w:val="24"/>
                <w:lang w:val="sr-Cyrl-BA"/>
              </w:rPr>
              <w:t>РЕПУБЛИКА СРПСКА</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_Toc2067929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5</w:t>
            </w:r>
            <w:r w:rsidR="00AB0693"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30" w:history="1">
            <w:r w:rsidR="00AB0693" w:rsidRPr="002B1AE7">
              <w:rPr>
                <w:rStyle w:val="Hyperlink"/>
                <w:rFonts w:asciiTheme="majorHAnsi" w:hAnsiTheme="majorHAnsi"/>
                <w:b/>
                <w:noProof/>
                <w:sz w:val="24"/>
                <w:szCs w:val="24"/>
                <w:lang w:val="sr-Cyrl-BA"/>
              </w:rPr>
              <w:t>ЦРНА ГОРА</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_Toc2067930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9</w:t>
            </w:r>
            <w:r w:rsidR="00AB0693"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31" w:history="1">
            <w:r w:rsidR="00AB0693" w:rsidRPr="002B1AE7">
              <w:rPr>
                <w:rStyle w:val="Hyperlink"/>
                <w:rFonts w:asciiTheme="majorHAnsi" w:hAnsiTheme="majorHAnsi"/>
                <w:b/>
                <w:noProof/>
                <w:sz w:val="24"/>
                <w:szCs w:val="24"/>
                <w:lang w:val="sr-Cyrl-BA"/>
              </w:rPr>
              <w:t>РЕПУБЛИКА СРБИЈА</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_Toc2067931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11</w:t>
            </w:r>
            <w:r w:rsidR="00AB0693"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32" w:history="1">
            <w:r w:rsidR="00AB0693" w:rsidRPr="002B1AE7">
              <w:rPr>
                <w:rStyle w:val="Hyperlink"/>
                <w:rFonts w:asciiTheme="majorHAnsi" w:hAnsiTheme="majorHAnsi"/>
                <w:b/>
                <w:noProof/>
                <w:sz w:val="24"/>
                <w:szCs w:val="24"/>
                <w:lang w:val="sr-Cyrl-BA"/>
              </w:rPr>
              <w:t>ЗАКЉУЧАК</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_Toc2067932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14</w:t>
            </w:r>
            <w:r w:rsidR="00AB0693" w:rsidRPr="002B1AE7">
              <w:rPr>
                <w:rFonts w:asciiTheme="majorHAnsi" w:hAnsiTheme="majorHAnsi"/>
                <w:b/>
                <w:noProof/>
                <w:webHidden/>
                <w:sz w:val="24"/>
                <w:szCs w:val="24"/>
              </w:rPr>
              <w:fldChar w:fldCharType="end"/>
            </w:r>
          </w:hyperlink>
        </w:p>
        <w:p w:rsidR="00AB0693" w:rsidRPr="002B1AE7" w:rsidRDefault="004A7B79" w:rsidP="00097696">
          <w:pPr>
            <w:pStyle w:val="TOC1"/>
            <w:tabs>
              <w:tab w:val="right" w:leader="dot" w:pos="9350"/>
            </w:tabs>
            <w:rPr>
              <w:rFonts w:asciiTheme="majorHAnsi" w:hAnsiTheme="majorHAnsi"/>
              <w:b/>
              <w:noProof/>
              <w:sz w:val="24"/>
              <w:szCs w:val="24"/>
            </w:rPr>
          </w:pPr>
          <w:hyperlink w:anchor="_Toc2067933" w:history="1">
            <w:r w:rsidR="00AB0693" w:rsidRPr="002B1AE7">
              <w:rPr>
                <w:rStyle w:val="Hyperlink"/>
                <w:rFonts w:asciiTheme="majorHAnsi" w:hAnsiTheme="majorHAnsi"/>
                <w:b/>
                <w:noProof/>
                <w:sz w:val="24"/>
                <w:szCs w:val="24"/>
                <w:lang w:val="sr-Cyrl-BA"/>
              </w:rPr>
              <w:t>ИЗВОРИ ПОДАТАКА</w:t>
            </w:r>
            <w:r w:rsidR="00AB0693" w:rsidRPr="002B1AE7">
              <w:rPr>
                <w:rFonts w:asciiTheme="majorHAnsi" w:hAnsiTheme="majorHAnsi"/>
                <w:b/>
                <w:noProof/>
                <w:webHidden/>
                <w:sz w:val="24"/>
                <w:szCs w:val="24"/>
              </w:rPr>
              <w:tab/>
            </w:r>
            <w:r w:rsidR="00AB0693" w:rsidRPr="002B1AE7">
              <w:rPr>
                <w:rFonts w:asciiTheme="majorHAnsi" w:hAnsiTheme="majorHAnsi"/>
                <w:b/>
                <w:noProof/>
                <w:webHidden/>
                <w:sz w:val="24"/>
                <w:szCs w:val="24"/>
              </w:rPr>
              <w:fldChar w:fldCharType="begin"/>
            </w:r>
            <w:r w:rsidR="00AB0693" w:rsidRPr="002B1AE7">
              <w:rPr>
                <w:rFonts w:asciiTheme="majorHAnsi" w:hAnsiTheme="majorHAnsi"/>
                <w:b/>
                <w:noProof/>
                <w:webHidden/>
                <w:sz w:val="24"/>
                <w:szCs w:val="24"/>
              </w:rPr>
              <w:instrText xml:space="preserve"> PAGEREF _Toc2067933 \h </w:instrText>
            </w:r>
            <w:r w:rsidR="00AB0693" w:rsidRPr="002B1AE7">
              <w:rPr>
                <w:rFonts w:asciiTheme="majorHAnsi" w:hAnsiTheme="majorHAnsi"/>
                <w:b/>
                <w:noProof/>
                <w:webHidden/>
                <w:sz w:val="24"/>
                <w:szCs w:val="24"/>
              </w:rPr>
            </w:r>
            <w:r w:rsidR="00AB0693" w:rsidRPr="002B1AE7">
              <w:rPr>
                <w:rFonts w:asciiTheme="majorHAnsi" w:hAnsiTheme="majorHAnsi"/>
                <w:b/>
                <w:noProof/>
                <w:webHidden/>
                <w:sz w:val="24"/>
                <w:szCs w:val="24"/>
              </w:rPr>
              <w:fldChar w:fldCharType="separate"/>
            </w:r>
            <w:r w:rsidR="00AB0693">
              <w:rPr>
                <w:rFonts w:asciiTheme="majorHAnsi" w:hAnsiTheme="majorHAnsi"/>
                <w:b/>
                <w:noProof/>
                <w:webHidden/>
                <w:sz w:val="24"/>
                <w:szCs w:val="24"/>
              </w:rPr>
              <w:t>16</w:t>
            </w:r>
            <w:r w:rsidR="00AB0693" w:rsidRPr="002B1AE7">
              <w:rPr>
                <w:rFonts w:asciiTheme="majorHAnsi" w:hAnsiTheme="majorHAnsi"/>
                <w:b/>
                <w:noProof/>
                <w:webHidden/>
                <w:sz w:val="24"/>
                <w:szCs w:val="24"/>
              </w:rPr>
              <w:fldChar w:fldCharType="end"/>
            </w:r>
          </w:hyperlink>
        </w:p>
        <w:p w:rsidR="00AB0693" w:rsidRDefault="00AB0693" w:rsidP="00097696">
          <w:r w:rsidRPr="002B1AE7">
            <w:rPr>
              <w:rFonts w:asciiTheme="majorHAnsi" w:hAnsiTheme="majorHAnsi"/>
              <w:b/>
              <w:bCs/>
              <w:noProof/>
              <w:sz w:val="24"/>
              <w:szCs w:val="24"/>
            </w:rPr>
            <w:fldChar w:fldCharType="end"/>
          </w:r>
        </w:p>
      </w:sdtContent>
    </w:sdt>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Pr="00536457" w:rsidRDefault="00AB0693" w:rsidP="00097696">
      <w:pPr>
        <w:tabs>
          <w:tab w:val="left" w:leader="dot" w:pos="6580"/>
        </w:tabs>
        <w:spacing w:line="0" w:lineRule="atLeast"/>
        <w:rPr>
          <w:rFonts w:ascii="Cambria" w:eastAsia="Cambria" w:hAnsi="Cambria"/>
          <w:sz w:val="23"/>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Pr="00536457" w:rsidRDefault="00AB0693" w:rsidP="00097696">
      <w:pPr>
        <w:pStyle w:val="Heading1"/>
        <w:rPr>
          <w:rFonts w:eastAsia="Cambria"/>
          <w:color w:val="auto"/>
        </w:rPr>
      </w:pPr>
      <w:r>
        <w:rPr>
          <w:rFonts w:eastAsia="Cambria"/>
        </w:rPr>
        <w:lastRenderedPageBreak/>
        <w:tab/>
      </w:r>
      <w:bookmarkStart w:id="2" w:name="_Toc2067927"/>
      <w:r w:rsidRPr="00536457">
        <w:rPr>
          <w:rFonts w:eastAsia="Cambria"/>
          <w:color w:val="auto"/>
        </w:rPr>
        <w:t>УВОД</w:t>
      </w:r>
      <w:bookmarkEnd w:id="2"/>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Pr="00050F97" w:rsidRDefault="00AB0693" w:rsidP="00097696">
      <w:pPr>
        <w:ind w:firstLine="720"/>
        <w:jc w:val="both"/>
        <w:rPr>
          <w:rFonts w:ascii="Cambria" w:eastAsia="Cambria" w:hAnsi="Cambria"/>
          <w:sz w:val="24"/>
          <w:lang w:val="sr-Cyrl-BA"/>
        </w:rPr>
      </w:pPr>
      <w:r>
        <w:rPr>
          <w:rFonts w:ascii="Cambria" w:eastAsia="Cambria" w:hAnsi="Cambria"/>
          <w:sz w:val="24"/>
        </w:rPr>
        <w:t>Законски оквир којим се регулише статус државног службеника/намјештеника понудио је уопштена рјешења дефинисања државног службеника/намјештеника и начина и услова на који државни службеник/намјештеник заснива радни однос код органа државне управе.</w:t>
      </w:r>
    </w:p>
    <w:p w:rsidR="00AB0693" w:rsidRDefault="00AB0693" w:rsidP="00097696">
      <w:pPr>
        <w:spacing w:line="0" w:lineRule="atLeast"/>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Истраживање је засновано на анализи Закона о државној служби у институцијама и државним службеницима у Босни и Херцеговини, Републици Српској, Црној Гори и Републици Србији</w:t>
      </w:r>
      <w:r>
        <w:rPr>
          <w:rFonts w:ascii="Cambria" w:eastAsia="Cambria" w:hAnsi="Cambria"/>
          <w:sz w:val="24"/>
          <w:lang w:val="sr-Cyrl-BA"/>
        </w:rPr>
        <w:t>.</w:t>
      </w:r>
    </w:p>
    <w:p w:rsidR="00AB0693" w:rsidRDefault="00AB0693" w:rsidP="00097696">
      <w:pPr>
        <w:ind w:firstLine="720"/>
        <w:jc w:val="both"/>
        <w:rPr>
          <w:rFonts w:ascii="Cambria" w:eastAsia="Cambria" w:hAnsi="Cambria"/>
          <w:sz w:val="24"/>
        </w:rPr>
      </w:pPr>
      <w:r>
        <w:rPr>
          <w:rFonts w:ascii="Cambria" w:eastAsia="Cambria" w:hAnsi="Cambria"/>
          <w:sz w:val="24"/>
        </w:rPr>
        <w:t>Током истраживања увидјеће се сличности и разлике међу земљама и њиховом законодавству, што се може приписати специфичностима сваке од држава.</w:t>
      </w:r>
    </w:p>
    <w:p w:rsidR="00AB0693" w:rsidRDefault="00AB0693" w:rsidP="00097696">
      <w:pPr>
        <w:spacing w:line="200" w:lineRule="exact"/>
        <w:rPr>
          <w:rFonts w:ascii="Times New Roman" w:eastAsia="Times New Roman" w:hAnsi="Times New Roman"/>
        </w:rPr>
      </w:pPr>
    </w:p>
    <w:p w:rsidR="00AB0693" w:rsidRPr="00050F97" w:rsidRDefault="00AB0693" w:rsidP="00097696">
      <w:pPr>
        <w:spacing w:line="0" w:lineRule="atLeast"/>
        <w:jc w:val="both"/>
        <w:rPr>
          <w:rFonts w:ascii="Cambria" w:eastAsia="Cambria" w:hAnsi="Cambria"/>
          <w:sz w:val="23"/>
          <w:lang w:val="sr-Cyrl-BA"/>
        </w:rPr>
      </w:pPr>
    </w:p>
    <w:p w:rsidR="00AB0693" w:rsidRDefault="00AB0693" w:rsidP="00097696">
      <w:pPr>
        <w:tabs>
          <w:tab w:val="left" w:leader="dot" w:pos="6580"/>
        </w:tabs>
        <w:spacing w:line="0" w:lineRule="atLeast"/>
        <w:jc w:val="both"/>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tabs>
          <w:tab w:val="left" w:leader="dot" w:pos="6580"/>
        </w:tabs>
        <w:spacing w:line="0" w:lineRule="atLeast"/>
        <w:rPr>
          <w:rFonts w:ascii="Cambria" w:eastAsia="Cambria" w:hAnsi="Cambria"/>
          <w:sz w:val="23"/>
          <w:lang w:val="sr-Cyrl-BA"/>
        </w:rPr>
      </w:pPr>
    </w:p>
    <w:p w:rsidR="00AB0693" w:rsidRPr="00050F97" w:rsidRDefault="00AB0693" w:rsidP="00097696">
      <w:pPr>
        <w:tabs>
          <w:tab w:val="left" w:leader="dot" w:pos="6580"/>
        </w:tabs>
        <w:spacing w:line="0" w:lineRule="atLeast"/>
        <w:rPr>
          <w:rFonts w:ascii="Cambria" w:eastAsia="Cambria" w:hAnsi="Cambria"/>
          <w:sz w:val="23"/>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Default="00AB0693" w:rsidP="00097696">
      <w:pPr>
        <w:rPr>
          <w:lang w:val="sr-Cyrl-BA"/>
        </w:rPr>
      </w:pPr>
    </w:p>
    <w:p w:rsidR="00AB0693" w:rsidRPr="000F1E7A" w:rsidRDefault="00AB0693" w:rsidP="00097696">
      <w:pPr>
        <w:pStyle w:val="Heading1"/>
        <w:rPr>
          <w:rFonts w:eastAsia="Cambria"/>
          <w:color w:val="auto"/>
          <w:sz w:val="28"/>
          <w:szCs w:val="28"/>
        </w:rPr>
      </w:pPr>
      <w:bookmarkStart w:id="3" w:name="_Toc2067928"/>
      <w:r w:rsidRPr="000F1E7A">
        <w:rPr>
          <w:rFonts w:eastAsia="Cambria"/>
          <w:color w:val="auto"/>
          <w:sz w:val="28"/>
          <w:szCs w:val="28"/>
        </w:rPr>
        <w:lastRenderedPageBreak/>
        <w:t>БОСНА И ХЕРЦЕГОВИНА</w:t>
      </w:r>
      <w:bookmarkEnd w:id="3"/>
    </w:p>
    <w:p w:rsidR="00AB0693" w:rsidRPr="00536457" w:rsidRDefault="00AB0693" w:rsidP="00097696">
      <w:pPr>
        <w:pStyle w:val="Heading1"/>
        <w:rPr>
          <w:color w:val="auto"/>
          <w:sz w:val="24"/>
          <w:szCs w:val="24"/>
          <w:lang w:val="sr-Cyrl-BA"/>
        </w:rPr>
      </w:pPr>
    </w:p>
    <w:p w:rsidR="00AB0693" w:rsidRDefault="00AB0693" w:rsidP="00097696">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Правни статус државног службеника у институцијама Босне и Херцеговине уређује се Законом</w:t>
      </w:r>
      <w:r>
        <w:rPr>
          <w:rFonts w:ascii="Cambria" w:eastAsia="Cambria" w:hAnsi="Cambria"/>
          <w:sz w:val="24"/>
          <w:lang w:val="sr-Cyrl-BA"/>
        </w:rPr>
        <w:t>.</w:t>
      </w:r>
      <w:r>
        <w:rPr>
          <w:rStyle w:val="FootnoteReference"/>
          <w:rFonts w:ascii="Cambria" w:eastAsia="Cambria" w:hAnsi="Cambria"/>
          <w:sz w:val="24"/>
          <w:lang w:val="sr-Cyrl-BA"/>
        </w:rPr>
        <w:footnoteReference w:id="1"/>
      </w:r>
    </w:p>
    <w:p w:rsidR="00AB0693" w:rsidRDefault="00AB0693" w:rsidP="00097696">
      <w:pPr>
        <w:ind w:firstLine="720"/>
        <w:jc w:val="both"/>
        <w:rPr>
          <w:rFonts w:ascii="Cambria" w:eastAsia="Cambria" w:hAnsi="Cambria"/>
          <w:sz w:val="24"/>
        </w:rPr>
      </w:pPr>
      <w:r>
        <w:rPr>
          <w:rFonts w:ascii="Cambria" w:eastAsia="Cambria" w:hAnsi="Cambria"/>
          <w:sz w:val="24"/>
        </w:rPr>
        <w:t>Државни службеник је лице постављено управним актом на радно мјесто у државној служби у складу са законом. Запошљавање и унапређење професионалне каријере државног службеника темељи се на јавној конкуренцији и професионалној способности. Структура државних службеника у државној служби оквирно одражава националну структуру становништва Босне и Херцеговине према посљедњем попису становништва. Национална припадност државног службеника темељи се на на добровољном изјашњавању у складу са законом.</w:t>
      </w:r>
    </w:p>
    <w:p w:rsidR="00AB0693" w:rsidRDefault="00AB0693" w:rsidP="00097696">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Државна служба осигурава поштовање и примјену принципа: законитости, транспарентности и јавности; одговорности, ефикасности и економичности; професионалности и непристрасности</w:t>
      </w:r>
      <w:r>
        <w:rPr>
          <w:rFonts w:ascii="Cambria" w:eastAsia="Cambria" w:hAnsi="Cambria"/>
          <w:sz w:val="24"/>
          <w:lang w:val="sr-Cyrl-BA"/>
        </w:rPr>
        <w:t>.</w:t>
      </w:r>
    </w:p>
    <w:p w:rsidR="00AB0693" w:rsidRDefault="00AB0693" w:rsidP="00097696">
      <w:pPr>
        <w:jc w:val="both"/>
        <w:rPr>
          <w:rFonts w:ascii="Cambria" w:eastAsia="Cambria" w:hAnsi="Cambria"/>
          <w:sz w:val="24"/>
          <w:lang w:val="sr-Cyrl-BA"/>
        </w:rPr>
      </w:pPr>
    </w:p>
    <w:p w:rsidR="00AB0693" w:rsidRDefault="00AB0693" w:rsidP="00097696">
      <w:pPr>
        <w:ind w:left="720"/>
        <w:jc w:val="both"/>
        <w:rPr>
          <w:rFonts w:ascii="Cambria" w:eastAsia="Cambria" w:hAnsi="Cambria"/>
          <w:sz w:val="24"/>
        </w:rPr>
      </w:pPr>
      <w:r>
        <w:rPr>
          <w:rFonts w:ascii="Cambria" w:eastAsia="Cambria" w:hAnsi="Cambria"/>
          <w:sz w:val="24"/>
        </w:rPr>
        <w:t>Државни службеници се постављају на сљедећа мјеста у државној служби:</w:t>
      </w:r>
    </w:p>
    <w:p w:rsidR="00AB0693" w:rsidRPr="00F62839" w:rsidRDefault="00AB0693" w:rsidP="00097696">
      <w:pPr>
        <w:jc w:val="both"/>
        <w:rPr>
          <w:rFonts w:ascii="Times New Roman" w:eastAsia="Times New Roman" w:hAnsi="Times New Roman"/>
          <w:lang w:val="sr-Cyrl-BA"/>
        </w:rPr>
      </w:pPr>
    </w:p>
    <w:p w:rsidR="00AB0693" w:rsidRPr="00F62839" w:rsidRDefault="00AB0693" w:rsidP="00097696">
      <w:pPr>
        <w:numPr>
          <w:ilvl w:val="0"/>
          <w:numId w:val="1"/>
        </w:numPr>
        <w:tabs>
          <w:tab w:val="left" w:pos="720"/>
        </w:tabs>
        <w:jc w:val="both"/>
        <w:rPr>
          <w:rFonts w:ascii="Cambria" w:eastAsia="Cambria" w:hAnsi="Cambria"/>
          <w:sz w:val="24"/>
        </w:rPr>
      </w:pPr>
      <w:r>
        <w:rPr>
          <w:rFonts w:ascii="Cambria" w:eastAsia="Cambria" w:hAnsi="Cambria"/>
          <w:sz w:val="24"/>
        </w:rPr>
        <w:t>руководећи државни службеници: секретар и секретар са посебним задатком,</w:t>
      </w:r>
    </w:p>
    <w:p w:rsidR="00AB0693" w:rsidRPr="00050F97" w:rsidRDefault="00AB0693" w:rsidP="00097696">
      <w:pPr>
        <w:numPr>
          <w:ilvl w:val="0"/>
          <w:numId w:val="1"/>
        </w:numPr>
        <w:tabs>
          <w:tab w:val="left" w:pos="720"/>
        </w:tabs>
        <w:jc w:val="both"/>
        <w:rPr>
          <w:rFonts w:ascii="Cambria" w:eastAsia="Cambria" w:hAnsi="Cambria"/>
          <w:sz w:val="24"/>
        </w:rPr>
      </w:pPr>
      <w:r>
        <w:rPr>
          <w:rFonts w:ascii="Cambria" w:eastAsia="Cambria" w:hAnsi="Cambria"/>
          <w:sz w:val="24"/>
        </w:rPr>
        <w:t>помоћник министра;</w:t>
      </w:r>
    </w:p>
    <w:p w:rsidR="00AB0693" w:rsidRPr="00050F97" w:rsidRDefault="00AB0693" w:rsidP="00097696">
      <w:pPr>
        <w:numPr>
          <w:ilvl w:val="0"/>
          <w:numId w:val="1"/>
        </w:numPr>
        <w:tabs>
          <w:tab w:val="left" w:pos="720"/>
        </w:tabs>
        <w:jc w:val="both"/>
        <w:rPr>
          <w:rFonts w:ascii="Cambria" w:eastAsia="Cambria" w:hAnsi="Cambria"/>
          <w:sz w:val="24"/>
        </w:rPr>
      </w:pPr>
      <w:r w:rsidRPr="00050F97">
        <w:rPr>
          <w:rFonts w:ascii="Cambria" w:eastAsia="Cambria" w:hAnsi="Cambria"/>
          <w:sz w:val="24"/>
        </w:rPr>
        <w:t xml:space="preserve">и остали државни службеници: шеф унутрашње организационе јединице, </w:t>
      </w:r>
      <w:r>
        <w:rPr>
          <w:rFonts w:ascii="Cambria" w:eastAsia="Cambria" w:hAnsi="Cambria"/>
          <w:sz w:val="24"/>
          <w:lang w:val="sr-Cyrl-BA"/>
        </w:rPr>
        <w:tab/>
      </w:r>
      <w:r w:rsidRPr="00050F97">
        <w:rPr>
          <w:rFonts w:ascii="Cambria" w:eastAsia="Cambria" w:hAnsi="Cambria"/>
          <w:sz w:val="24"/>
        </w:rPr>
        <w:t>стручни савјетник, виши стручни сарадник и стручни сарадник.</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050F97">
        <w:rPr>
          <w:rFonts w:asciiTheme="majorHAnsi" w:hAnsiTheme="majorHAnsi"/>
          <w:sz w:val="24"/>
          <w:szCs w:val="24"/>
          <w:lang w:val="sr-Cyrl-BA"/>
        </w:rPr>
        <w:t>Дужности државног службеника су:</w:t>
      </w:r>
    </w:p>
    <w:p w:rsidR="00AB0693" w:rsidRPr="00050F97" w:rsidRDefault="00AB0693" w:rsidP="00097696">
      <w:pPr>
        <w:numPr>
          <w:ilvl w:val="0"/>
          <w:numId w:val="1"/>
        </w:numPr>
        <w:tabs>
          <w:tab w:val="left" w:pos="720"/>
        </w:tabs>
        <w:ind w:left="720" w:hanging="360"/>
        <w:jc w:val="both"/>
        <w:rPr>
          <w:rFonts w:ascii="Cambria" w:eastAsia="Cambria" w:hAnsi="Cambria"/>
          <w:sz w:val="24"/>
        </w:rPr>
      </w:pPr>
      <w:r>
        <w:rPr>
          <w:rFonts w:ascii="Cambria" w:eastAsia="Cambria" w:hAnsi="Cambria"/>
          <w:sz w:val="24"/>
        </w:rPr>
        <w:t>извршавање задатака предвиђених описом радног мјеста и примјена и</w:t>
      </w:r>
      <w:r>
        <w:rPr>
          <w:rFonts w:ascii="Cambria" w:eastAsia="Cambria" w:hAnsi="Cambria"/>
          <w:sz w:val="24"/>
          <w:lang w:val="sr-Cyrl-BA"/>
        </w:rPr>
        <w:t xml:space="preserve"> осигурање </w:t>
      </w:r>
      <w:r w:rsidRPr="00F62839">
        <w:rPr>
          <w:rFonts w:ascii="Cambria" w:eastAsia="Cambria" w:hAnsi="Cambria"/>
          <w:sz w:val="24"/>
        </w:rPr>
        <w:t>поштовања уставно-правног поретка и закона у Босни и Херцеговини;</w:t>
      </w:r>
      <w:r>
        <w:rPr>
          <w:rFonts w:ascii="Cambria" w:eastAsia="Cambria" w:hAnsi="Cambria"/>
          <w:sz w:val="24"/>
          <w:lang w:val="sr-Cyrl-BA"/>
        </w:rPr>
        <w:t xml:space="preserve"> </w:t>
      </w:r>
    </w:p>
    <w:p w:rsidR="00AB0693" w:rsidRPr="00050F97" w:rsidRDefault="00AB0693" w:rsidP="00097696">
      <w:pPr>
        <w:numPr>
          <w:ilvl w:val="0"/>
          <w:numId w:val="1"/>
        </w:numPr>
        <w:tabs>
          <w:tab w:val="left" w:pos="720"/>
        </w:tabs>
        <w:ind w:left="720" w:hanging="360"/>
        <w:jc w:val="both"/>
        <w:rPr>
          <w:rFonts w:ascii="Cambria" w:eastAsia="Cambria" w:hAnsi="Cambria"/>
          <w:sz w:val="24"/>
        </w:rPr>
      </w:pPr>
      <w:r w:rsidRPr="00050F97">
        <w:rPr>
          <w:rFonts w:ascii="Cambria" w:eastAsia="Cambria" w:hAnsi="Cambria"/>
          <w:sz w:val="24"/>
        </w:rPr>
        <w:t>уколико државни службеник прими наредбу за коју се претпоставља да је</w:t>
      </w:r>
      <w:r w:rsidRPr="00050F97">
        <w:rPr>
          <w:rFonts w:ascii="Cambria" w:eastAsia="Cambria" w:hAnsi="Cambria"/>
          <w:sz w:val="24"/>
          <w:lang w:val="sr-Cyrl-BA"/>
        </w:rPr>
        <w:t xml:space="preserve"> </w:t>
      </w:r>
      <w:r w:rsidRPr="00050F97">
        <w:rPr>
          <w:rFonts w:ascii="Cambria" w:eastAsia="Cambria" w:hAnsi="Cambria"/>
          <w:sz w:val="24"/>
        </w:rPr>
        <w:t>незаконита, дужан је: а) скренути пажњу издаваоцу наредбе на њену</w:t>
      </w:r>
      <w:r w:rsidRPr="00050F97">
        <w:rPr>
          <w:rFonts w:ascii="Cambria" w:eastAsia="Cambria" w:hAnsi="Cambria"/>
          <w:sz w:val="24"/>
          <w:lang w:val="sr-Cyrl-BA"/>
        </w:rPr>
        <w:t xml:space="preserve"> незаконитост</w:t>
      </w:r>
      <w:r>
        <w:rPr>
          <w:rFonts w:ascii="Cambria" w:eastAsia="Cambria" w:hAnsi="Cambria"/>
          <w:sz w:val="24"/>
          <w:lang w:val="sr-Cyrl-BA"/>
        </w:rPr>
        <w:t>;</w:t>
      </w:r>
      <w:r w:rsidRPr="00050F97">
        <w:rPr>
          <w:rFonts w:ascii="Cambria" w:eastAsia="Cambria" w:hAnsi="Cambria"/>
          <w:sz w:val="24"/>
          <w:lang w:val="sr-Cyrl-BA"/>
        </w:rPr>
        <w:t xml:space="preserve"> </w:t>
      </w:r>
      <w:r w:rsidRPr="00050F97">
        <w:rPr>
          <w:rFonts w:ascii="Cambria" w:eastAsia="Cambria" w:hAnsi="Cambria"/>
          <w:sz w:val="24"/>
        </w:rPr>
        <w:t>б) ако издавалац наредбе понови наредбу, државни службеник ће затражити писмену потврду у којој се наводи идентитет издаваоца наредбе</w:t>
      </w:r>
    </w:p>
    <w:p w:rsidR="00AB0693" w:rsidRDefault="00AB0693" w:rsidP="00097696">
      <w:pPr>
        <w:spacing w:line="3" w:lineRule="exact"/>
        <w:rPr>
          <w:rFonts w:ascii="Times New Roman" w:eastAsia="Times New Roman" w:hAnsi="Times New Roman"/>
        </w:rPr>
      </w:pPr>
    </w:p>
    <w:p w:rsidR="00AB0693" w:rsidRDefault="00AB0693" w:rsidP="00097696">
      <w:pPr>
        <w:numPr>
          <w:ilvl w:val="0"/>
          <w:numId w:val="2"/>
        </w:numPr>
        <w:tabs>
          <w:tab w:val="left" w:pos="926"/>
        </w:tabs>
        <w:ind w:left="720"/>
        <w:jc w:val="both"/>
        <w:rPr>
          <w:rFonts w:ascii="Cambria" w:eastAsia="Cambria" w:hAnsi="Cambria"/>
          <w:sz w:val="24"/>
        </w:rPr>
      </w:pPr>
      <w:r>
        <w:rPr>
          <w:rFonts w:ascii="Cambria" w:eastAsia="Cambria" w:hAnsi="Cambria"/>
          <w:sz w:val="24"/>
        </w:rPr>
        <w:t>прецизан садржај наредбе; в) ако је наредба потврђена државни службеник обавјештава о наредби непосредно надређеног издаваоцу наредбе и принуђен је да је изврши, осим ако наредба не представља кривично дјело, у том случају државни службеник одбија да је изврши и пријављује случај надлежном органу.</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Државни службеници су непристрасни у вршењу својих дужности и руководе се општим интересом.</w:t>
      </w:r>
    </w:p>
    <w:p w:rsidR="00AB0693" w:rsidRDefault="00AB0693" w:rsidP="00097696">
      <w:pPr>
        <w:jc w:val="both"/>
        <w:rPr>
          <w:rFonts w:asciiTheme="majorHAnsi" w:hAnsiTheme="majorHAnsi"/>
          <w:sz w:val="24"/>
          <w:szCs w:val="24"/>
          <w:lang w:val="sr-Cyrl-BA"/>
        </w:rPr>
      </w:pPr>
    </w:p>
    <w:p w:rsidR="00AB0693" w:rsidRDefault="00AB0693" w:rsidP="00097696">
      <w:pPr>
        <w:spacing w:line="0" w:lineRule="atLeast"/>
        <w:ind w:left="720"/>
        <w:rPr>
          <w:rFonts w:ascii="Cambria" w:eastAsia="Cambria" w:hAnsi="Cambria"/>
          <w:sz w:val="24"/>
        </w:rPr>
      </w:pPr>
      <w:r>
        <w:rPr>
          <w:rFonts w:ascii="Cambria" w:eastAsia="Cambria" w:hAnsi="Cambria"/>
          <w:sz w:val="24"/>
        </w:rPr>
        <w:t>Права државног службеника су:</w:t>
      </w:r>
    </w:p>
    <w:p w:rsidR="00AB0693" w:rsidRPr="00F62839" w:rsidRDefault="00AB0693" w:rsidP="00097696">
      <w:pPr>
        <w:spacing w:line="223" w:lineRule="exact"/>
        <w:rPr>
          <w:rFonts w:ascii="Times New Roman" w:eastAsia="Times New Roman" w:hAnsi="Times New Roman"/>
          <w:lang w:val="sr-Cyrl-BA"/>
        </w:rPr>
      </w:pP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 xml:space="preserve">право на стални радни однос до стицања услова на пензију ако законом није </w:t>
      </w:r>
      <w:r>
        <w:rPr>
          <w:rFonts w:ascii="Cambria" w:eastAsia="Cambria" w:hAnsi="Cambria"/>
          <w:sz w:val="24"/>
          <w:lang w:val="sr-Cyrl-BA"/>
        </w:rPr>
        <w:tab/>
      </w:r>
      <w:r>
        <w:rPr>
          <w:rFonts w:ascii="Cambria" w:eastAsia="Cambria" w:hAnsi="Cambria"/>
          <w:sz w:val="24"/>
        </w:rPr>
        <w:t>другачије одређено;</w:t>
      </w:r>
    </w:p>
    <w:p w:rsidR="00AB0693" w:rsidRPr="00F62839" w:rsidRDefault="00AB0693" w:rsidP="00097696">
      <w:pPr>
        <w:numPr>
          <w:ilvl w:val="0"/>
          <w:numId w:val="3"/>
        </w:numPr>
        <w:tabs>
          <w:tab w:val="left" w:pos="720"/>
        </w:tabs>
        <w:ind w:left="720" w:hanging="720"/>
        <w:jc w:val="both"/>
        <w:rPr>
          <w:rFonts w:ascii="Cambria" w:eastAsia="Cambria" w:hAnsi="Cambria"/>
          <w:sz w:val="24"/>
        </w:rPr>
      </w:pPr>
      <w:r>
        <w:rPr>
          <w:rFonts w:ascii="Cambria" w:eastAsia="Cambria" w:hAnsi="Cambria"/>
          <w:sz w:val="24"/>
        </w:rPr>
        <w:lastRenderedPageBreak/>
        <w:t>право на одсуство утврђено законом, као и на наставак рада на истом или сличном мјесту по истеку одсуства;</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право да буде награђен на основу задатака и резултата рада;</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право на плату и накнаду;</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 xml:space="preserve">право на подршку и помоћ у стручном образовању и професионалном </w:t>
      </w:r>
      <w:r>
        <w:rPr>
          <w:rFonts w:ascii="Cambria" w:eastAsia="Cambria" w:hAnsi="Cambria"/>
          <w:sz w:val="24"/>
          <w:lang w:val="sr-Cyrl-BA"/>
        </w:rPr>
        <w:tab/>
      </w:r>
      <w:r>
        <w:rPr>
          <w:rFonts w:ascii="Cambria" w:eastAsia="Cambria" w:hAnsi="Cambria"/>
          <w:sz w:val="24"/>
        </w:rPr>
        <w:t>усавршавању у циљу напредовања у каријери путем обуке и на друге начине;</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 xml:space="preserve">право на заштиту физичког и моралног интегритета од стране државе током </w:t>
      </w:r>
      <w:r>
        <w:rPr>
          <w:rFonts w:ascii="Cambria" w:eastAsia="Cambria" w:hAnsi="Cambria"/>
          <w:sz w:val="24"/>
          <w:lang w:val="sr-Cyrl-BA"/>
        </w:rPr>
        <w:tab/>
      </w:r>
      <w:r>
        <w:rPr>
          <w:rFonts w:ascii="Cambria" w:eastAsia="Cambria" w:hAnsi="Cambria"/>
          <w:sz w:val="24"/>
        </w:rPr>
        <w:t>обављања службених дужности;</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 xml:space="preserve">право да се надређени према њему односе поштујући његово људско </w:t>
      </w:r>
      <w:r>
        <w:rPr>
          <w:rFonts w:ascii="Cambria" w:eastAsia="Cambria" w:hAnsi="Cambria"/>
          <w:sz w:val="24"/>
          <w:lang w:val="sr-Cyrl-BA"/>
        </w:rPr>
        <w:tab/>
      </w:r>
      <w:r>
        <w:rPr>
          <w:rFonts w:ascii="Cambria" w:eastAsia="Cambria" w:hAnsi="Cambria"/>
          <w:sz w:val="24"/>
        </w:rPr>
        <w:t>достојанство;</w:t>
      </w:r>
    </w:p>
    <w:p w:rsidR="00AB0693" w:rsidRPr="00F62839"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право да оснује или се учлани</w:t>
      </w:r>
      <w:r>
        <w:rPr>
          <w:rFonts w:ascii="Cambria" w:eastAsia="Cambria" w:hAnsi="Cambria"/>
          <w:sz w:val="24"/>
          <w:lang w:val="sr-Cyrl-RS"/>
        </w:rPr>
        <w:t>,</w:t>
      </w:r>
      <w:r>
        <w:rPr>
          <w:rFonts w:ascii="Cambria" w:eastAsia="Cambria" w:hAnsi="Cambria"/>
          <w:sz w:val="24"/>
        </w:rPr>
        <w:t xml:space="preserve"> али не и да буде обавезан да се учлани у </w:t>
      </w:r>
      <w:r>
        <w:rPr>
          <w:rFonts w:ascii="Cambria" w:eastAsia="Cambria" w:hAnsi="Cambria"/>
          <w:sz w:val="24"/>
          <w:lang w:val="sr-Cyrl-BA"/>
        </w:rPr>
        <w:tab/>
      </w:r>
      <w:r>
        <w:rPr>
          <w:rFonts w:ascii="Cambria" w:eastAsia="Cambria" w:hAnsi="Cambria"/>
          <w:sz w:val="24"/>
        </w:rPr>
        <w:t>синдикат или професионално удружење у складу са законом;</w:t>
      </w:r>
    </w:p>
    <w:p w:rsidR="00AB0693" w:rsidRPr="00050F97" w:rsidRDefault="00AB0693" w:rsidP="00097696">
      <w:pPr>
        <w:numPr>
          <w:ilvl w:val="0"/>
          <w:numId w:val="3"/>
        </w:numPr>
        <w:tabs>
          <w:tab w:val="left" w:pos="720"/>
        </w:tabs>
        <w:jc w:val="both"/>
        <w:rPr>
          <w:rFonts w:ascii="Cambria" w:eastAsia="Cambria" w:hAnsi="Cambria"/>
          <w:sz w:val="24"/>
        </w:rPr>
      </w:pPr>
      <w:r>
        <w:rPr>
          <w:rFonts w:ascii="Cambria" w:eastAsia="Cambria" w:hAnsi="Cambria"/>
          <w:sz w:val="24"/>
        </w:rPr>
        <w:t>право да штрајкује у складу са законом;</w:t>
      </w:r>
    </w:p>
    <w:p w:rsidR="00AB0693" w:rsidRPr="00050F97" w:rsidRDefault="00AB0693" w:rsidP="00097696">
      <w:pPr>
        <w:numPr>
          <w:ilvl w:val="0"/>
          <w:numId w:val="3"/>
        </w:numPr>
        <w:tabs>
          <w:tab w:val="left" w:pos="720"/>
        </w:tabs>
        <w:jc w:val="both"/>
        <w:rPr>
          <w:rFonts w:ascii="Cambria" w:eastAsia="Cambria" w:hAnsi="Cambria"/>
          <w:sz w:val="24"/>
        </w:rPr>
      </w:pPr>
      <w:r w:rsidRPr="00050F97">
        <w:rPr>
          <w:rFonts w:ascii="Cambria" w:eastAsia="Cambria" w:hAnsi="Cambria"/>
          <w:sz w:val="24"/>
        </w:rPr>
        <w:t xml:space="preserve">право на поштен и праведан третман у свим аспектима кадровске политике, </w:t>
      </w:r>
      <w:r>
        <w:rPr>
          <w:rFonts w:ascii="Cambria" w:eastAsia="Cambria" w:hAnsi="Cambria"/>
          <w:sz w:val="24"/>
          <w:lang w:val="sr-Cyrl-BA"/>
        </w:rPr>
        <w:tab/>
      </w:r>
      <w:r w:rsidRPr="00050F97">
        <w:rPr>
          <w:rFonts w:ascii="Cambria" w:eastAsia="Cambria" w:hAnsi="Cambria"/>
          <w:sz w:val="24"/>
        </w:rPr>
        <w:t xml:space="preserve">без обзира на националност, социјално поријекло, ентитетско држављанство, </w:t>
      </w:r>
      <w:r>
        <w:rPr>
          <w:rFonts w:ascii="Cambria" w:eastAsia="Cambria" w:hAnsi="Cambria"/>
          <w:sz w:val="24"/>
          <w:lang w:val="sr-Cyrl-BA"/>
        </w:rPr>
        <w:tab/>
      </w:r>
      <w:r w:rsidRPr="00050F97">
        <w:rPr>
          <w:rFonts w:ascii="Cambria" w:eastAsia="Cambria" w:hAnsi="Cambria"/>
          <w:sz w:val="24"/>
        </w:rPr>
        <w:t>пребивалиште, религију, политичка и друга увјерења, пол, расу, рођење,</w:t>
      </w:r>
      <w:r w:rsidRPr="00050F97">
        <w:rPr>
          <w:rFonts w:ascii="Cambria" w:eastAsia="Cambria" w:hAnsi="Cambria"/>
          <w:sz w:val="24"/>
          <w:lang w:val="sr-Cyrl-BA"/>
        </w:rPr>
        <w:t xml:space="preserve"> </w:t>
      </w:r>
      <w:r>
        <w:rPr>
          <w:rFonts w:ascii="Cambria" w:eastAsia="Cambria" w:hAnsi="Cambria"/>
          <w:sz w:val="24"/>
          <w:lang w:val="sr-Cyrl-BA"/>
        </w:rPr>
        <w:tab/>
      </w:r>
      <w:r w:rsidRPr="00050F97">
        <w:rPr>
          <w:rFonts w:ascii="Cambria" w:eastAsia="Cambria" w:hAnsi="Cambria"/>
          <w:sz w:val="24"/>
        </w:rPr>
        <w:t xml:space="preserve">брачни статус, старосну доб, имовинско стање, хендикепираност или други </w:t>
      </w:r>
      <w:r>
        <w:rPr>
          <w:rFonts w:ascii="Cambria" w:eastAsia="Cambria" w:hAnsi="Cambria"/>
          <w:sz w:val="24"/>
          <w:lang w:val="sr-Cyrl-BA"/>
        </w:rPr>
        <w:tab/>
      </w:r>
      <w:r w:rsidRPr="00050F97">
        <w:rPr>
          <w:rFonts w:ascii="Cambria" w:eastAsia="Cambria" w:hAnsi="Cambria"/>
          <w:sz w:val="24"/>
        </w:rPr>
        <w:t>статус.</w:t>
      </w:r>
    </w:p>
    <w:p w:rsidR="00AB0693" w:rsidRPr="00050F97" w:rsidRDefault="00AB0693" w:rsidP="00097696">
      <w:pPr>
        <w:tabs>
          <w:tab w:val="left" w:pos="720"/>
        </w:tabs>
        <w:jc w:val="both"/>
        <w:rPr>
          <w:rFonts w:ascii="Cambria" w:eastAsia="Cambria" w:hAnsi="Cambria"/>
          <w:sz w:val="24"/>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050F97">
        <w:rPr>
          <w:rFonts w:asciiTheme="majorHAnsi" w:hAnsiTheme="majorHAnsi"/>
          <w:sz w:val="24"/>
          <w:szCs w:val="24"/>
          <w:lang w:val="sr-Cyrl-BA"/>
        </w:rPr>
        <w:t xml:space="preserve">Запошљавање државних службеника се врши на основу интерног или јавног оглашавања Агенције за државну управу, а спроводи је Комисија за избор. Комисија за избор провјерава и бира кандидата на основу </w:t>
      </w:r>
      <w:r>
        <w:rPr>
          <w:rFonts w:asciiTheme="majorHAnsi" w:hAnsiTheme="majorHAnsi"/>
          <w:sz w:val="24"/>
          <w:szCs w:val="24"/>
          <w:lang w:val="sr-Cyrl-BA"/>
        </w:rPr>
        <w:t>професионалних способности проц</w:t>
      </w:r>
      <w:r w:rsidRPr="00050F97">
        <w:rPr>
          <w:rFonts w:asciiTheme="majorHAnsi" w:hAnsiTheme="majorHAnsi"/>
          <w:sz w:val="24"/>
          <w:szCs w:val="24"/>
          <w:lang w:val="sr-Cyrl-BA"/>
        </w:rPr>
        <w:t>јењених путем јавне конкуренције која је идентична за све кандидате који се пријављују за исто радно мјесто.</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0F1E7A" w:rsidRDefault="00AB0693" w:rsidP="00097696">
      <w:pPr>
        <w:pStyle w:val="Heading1"/>
        <w:rPr>
          <w:color w:val="auto"/>
          <w:sz w:val="28"/>
          <w:szCs w:val="28"/>
          <w:lang w:val="sr-Cyrl-BA"/>
        </w:rPr>
      </w:pPr>
      <w:bookmarkStart w:id="4" w:name="_Toc2067929"/>
      <w:r w:rsidRPr="000F1E7A">
        <w:rPr>
          <w:color w:val="auto"/>
          <w:sz w:val="28"/>
          <w:szCs w:val="28"/>
          <w:lang w:val="sr-Cyrl-BA"/>
        </w:rPr>
        <w:t>РЕПУБЛИКА СРПСКА</w:t>
      </w:r>
      <w:bookmarkEnd w:id="4"/>
    </w:p>
    <w:p w:rsidR="00AB0693" w:rsidRDefault="00AB0693" w:rsidP="00097696">
      <w:pPr>
        <w:jc w:val="both"/>
        <w:rPr>
          <w:rFonts w:asciiTheme="majorHAnsi" w:hAnsiTheme="majorHAnsi"/>
          <w:b/>
          <w:sz w:val="28"/>
          <w:szCs w:val="28"/>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 xml:space="preserve">У </w:t>
      </w:r>
      <w:r w:rsidRPr="00D006F0">
        <w:rPr>
          <w:rFonts w:asciiTheme="majorHAnsi" w:hAnsiTheme="majorHAnsi"/>
          <w:sz w:val="24"/>
          <w:szCs w:val="24"/>
          <w:lang w:val="sr-Cyrl-BA"/>
        </w:rPr>
        <w:t>складу са Законом о државним службеницима</w:t>
      </w:r>
      <w:r>
        <w:rPr>
          <w:rStyle w:val="FootnoteReference"/>
          <w:rFonts w:asciiTheme="majorHAnsi" w:hAnsiTheme="majorHAnsi"/>
          <w:sz w:val="24"/>
          <w:szCs w:val="24"/>
          <w:lang w:val="sr-Cyrl-BA"/>
        </w:rPr>
        <w:footnoteReference w:id="2"/>
      </w:r>
      <w:r w:rsidRPr="00D006F0">
        <w:rPr>
          <w:rFonts w:asciiTheme="majorHAnsi" w:hAnsiTheme="majorHAnsi"/>
          <w:sz w:val="24"/>
          <w:szCs w:val="24"/>
          <w:lang w:val="sr-Cyrl-BA"/>
        </w:rPr>
        <w:t>, послове из дјелокруга републичких органа управе обављају државни службеници и намјешетеници као запослени без статуса државног службеника</w:t>
      </w:r>
      <w:r>
        <w:rPr>
          <w:rFonts w:asciiTheme="majorHAnsi" w:hAnsiTheme="majorHAnsi"/>
          <w:sz w:val="24"/>
          <w:szCs w:val="24"/>
          <w:lang w:val="sr-Cyrl-BA"/>
        </w:rPr>
        <w:t>.</w:t>
      </w:r>
    </w:p>
    <w:p w:rsidR="00AB0693" w:rsidRDefault="00AB0693" w:rsidP="00097696">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Државни службеник је лице са високом стручном спремом које је запослено у органу републичке управе и обавља послове основне дјелатности органа републичке управе. Изузетно, државни службеник је и лице са завршеном вишом и средњом стручном спремом у складу са Уредбом Владе и Закон</w:t>
      </w:r>
      <w:r>
        <w:rPr>
          <w:rFonts w:ascii="Cambria" w:eastAsia="Cambria" w:hAnsi="Cambria"/>
          <w:sz w:val="24"/>
          <w:lang w:val="sr-Cyrl-BA"/>
        </w:rPr>
        <w:t>ом</w:t>
      </w:r>
      <w:r>
        <w:rPr>
          <w:rFonts w:ascii="Cambria" w:eastAsia="Cambria" w:hAnsi="Cambria"/>
          <w:sz w:val="24"/>
        </w:rPr>
        <w:t xml:space="preserve"> о државним службеницима</w:t>
      </w:r>
      <w:r>
        <w:rPr>
          <w:rFonts w:ascii="Cambria" w:eastAsia="Cambria" w:hAnsi="Cambria"/>
          <w:sz w:val="24"/>
          <w:lang w:val="sr-Cyrl-BA"/>
        </w:rPr>
        <w:t>.</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Послови основне дјелатности су:</w:t>
      </w:r>
    </w:p>
    <w:p w:rsidR="00AB0693" w:rsidRDefault="00AB0693" w:rsidP="00097696">
      <w:pPr>
        <w:jc w:val="both"/>
        <w:rPr>
          <w:rFonts w:asciiTheme="majorHAnsi" w:hAnsiTheme="majorHAnsi"/>
          <w:sz w:val="24"/>
          <w:szCs w:val="24"/>
          <w:lang w:val="sr-Cyrl-BA"/>
        </w:rPr>
      </w:pPr>
    </w:p>
    <w:p w:rsidR="00AB0693" w:rsidRPr="00D006F0" w:rsidRDefault="00AB0693" w:rsidP="00097696">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нормативно-правни послови,</w:t>
      </w:r>
    </w:p>
    <w:p w:rsidR="00AB0693" w:rsidRPr="00D006F0" w:rsidRDefault="00AB0693" w:rsidP="00097696">
      <w:pPr>
        <w:jc w:val="both"/>
        <w:rPr>
          <w:rFonts w:asciiTheme="majorHAnsi" w:hAnsiTheme="majorHAnsi"/>
          <w:sz w:val="24"/>
          <w:szCs w:val="24"/>
          <w:lang w:val="sr-Cyrl-BA"/>
        </w:rPr>
      </w:pPr>
      <w:r w:rsidRPr="00D006F0">
        <w:rPr>
          <w:rFonts w:asciiTheme="majorHAnsi" w:hAnsiTheme="majorHAnsi"/>
          <w:sz w:val="24"/>
          <w:szCs w:val="24"/>
          <w:lang w:val="sr-Cyrl-BA"/>
        </w:rPr>
        <w:t>-</w:t>
      </w:r>
      <w:r w:rsidRPr="00D006F0">
        <w:rPr>
          <w:rFonts w:asciiTheme="majorHAnsi" w:hAnsiTheme="majorHAnsi"/>
          <w:sz w:val="24"/>
          <w:szCs w:val="24"/>
          <w:lang w:val="sr-Cyrl-BA"/>
        </w:rPr>
        <w:tab/>
        <w:t>изв</w:t>
      </w:r>
      <w:r>
        <w:rPr>
          <w:rFonts w:asciiTheme="majorHAnsi" w:hAnsiTheme="majorHAnsi"/>
          <w:sz w:val="24"/>
          <w:szCs w:val="24"/>
          <w:lang w:val="sr-Cyrl-BA"/>
        </w:rPr>
        <w:t>ршавање закона и других прописа,</w:t>
      </w:r>
    </w:p>
    <w:p w:rsidR="00AB0693" w:rsidRPr="00D006F0" w:rsidRDefault="00AB0693" w:rsidP="00097696">
      <w:pPr>
        <w:jc w:val="both"/>
        <w:rPr>
          <w:rFonts w:asciiTheme="majorHAnsi" w:hAnsiTheme="majorHAnsi"/>
          <w:sz w:val="24"/>
          <w:szCs w:val="24"/>
          <w:lang w:val="sr-Cyrl-BA"/>
        </w:rPr>
      </w:pPr>
      <w:r w:rsidRPr="00D006F0">
        <w:rPr>
          <w:rFonts w:asciiTheme="majorHAnsi" w:hAnsiTheme="majorHAnsi"/>
          <w:sz w:val="24"/>
          <w:szCs w:val="24"/>
          <w:lang w:val="sr-Cyrl-BA"/>
        </w:rPr>
        <w:t>-</w:t>
      </w:r>
      <w:r>
        <w:rPr>
          <w:rFonts w:asciiTheme="majorHAnsi" w:hAnsiTheme="majorHAnsi"/>
          <w:sz w:val="24"/>
          <w:szCs w:val="24"/>
          <w:lang w:val="sr-Cyrl-BA"/>
        </w:rPr>
        <w:tab/>
        <w:t>одлучивање у управном поступку,</w:t>
      </w:r>
    </w:p>
    <w:p w:rsidR="00AB0693" w:rsidRDefault="00AB0693" w:rsidP="00097696">
      <w:pPr>
        <w:jc w:val="both"/>
        <w:rPr>
          <w:rFonts w:asciiTheme="majorHAnsi" w:hAnsiTheme="majorHAnsi"/>
          <w:sz w:val="24"/>
          <w:szCs w:val="24"/>
          <w:lang w:val="sr-Cyrl-BA"/>
        </w:rPr>
      </w:pPr>
      <w:r w:rsidRPr="00D006F0">
        <w:rPr>
          <w:rFonts w:asciiTheme="majorHAnsi" w:hAnsiTheme="majorHAnsi"/>
          <w:sz w:val="24"/>
          <w:szCs w:val="24"/>
          <w:lang w:val="sr-Cyrl-BA"/>
        </w:rPr>
        <w:t>-</w:t>
      </w:r>
      <w:r w:rsidRPr="00D006F0">
        <w:rPr>
          <w:rFonts w:asciiTheme="majorHAnsi" w:hAnsiTheme="majorHAnsi"/>
          <w:sz w:val="24"/>
          <w:szCs w:val="24"/>
          <w:lang w:val="sr-Cyrl-BA"/>
        </w:rPr>
        <w:tab/>
        <w:t xml:space="preserve">инспекцијски надзор и </w:t>
      </w:r>
    </w:p>
    <w:p w:rsidR="00AB0693" w:rsidRPr="00526D0E" w:rsidRDefault="00AB0693" w:rsidP="00097696">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lastRenderedPageBreak/>
        <w:t>остали стручни послови републичких органа управе.</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Намјештеник је лице које је запослено у реп</w:t>
      </w:r>
      <w:r>
        <w:rPr>
          <w:rFonts w:asciiTheme="majorHAnsi" w:hAnsiTheme="majorHAnsi"/>
          <w:sz w:val="24"/>
          <w:szCs w:val="24"/>
          <w:lang w:val="sr-Cyrl-BA"/>
        </w:rPr>
        <w:t>убличком органу управе и обавља</w:t>
      </w:r>
      <w:r w:rsidRPr="00D006F0">
        <w:rPr>
          <w:rFonts w:asciiTheme="majorHAnsi" w:hAnsiTheme="majorHAnsi"/>
          <w:sz w:val="24"/>
          <w:szCs w:val="24"/>
          <w:lang w:val="sr-Cyrl-BA"/>
        </w:rPr>
        <w:t xml:space="preserve"> административне, рачуноводствено-финансијске или помоћно-техничке послове, </w:t>
      </w:r>
      <w:r>
        <w:rPr>
          <w:rFonts w:asciiTheme="majorHAnsi" w:hAnsiTheme="majorHAnsi"/>
          <w:sz w:val="24"/>
          <w:szCs w:val="24"/>
          <w:lang w:val="sr-Cyrl-BA"/>
        </w:rPr>
        <w:t>који су потребни</w:t>
      </w:r>
      <w:r w:rsidRPr="00D006F0">
        <w:rPr>
          <w:rFonts w:asciiTheme="majorHAnsi" w:hAnsiTheme="majorHAnsi"/>
          <w:sz w:val="24"/>
          <w:szCs w:val="24"/>
          <w:lang w:val="sr-Cyrl-BA"/>
        </w:rPr>
        <w:t xml:space="preserve"> ради обављања послова из дјелокруга републичких органа управе</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Структура државних службеника треба оквирно да одражава националну структуру становништва према посљедњем попису становништва. Национална припадност државног службеника одређује се на основу добровољног изјашњавања</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Приликом обављања послова државни службеници су дужни да се придржавају принципа професионалности, непристрасности, одговорности, поштења, транспарентнос</w:t>
      </w:r>
      <w:r>
        <w:rPr>
          <w:rFonts w:asciiTheme="majorHAnsi" w:hAnsiTheme="majorHAnsi"/>
          <w:sz w:val="24"/>
          <w:szCs w:val="24"/>
          <w:lang w:val="sr-Cyrl-BA"/>
        </w:rPr>
        <w:t>ти, ефикасности и економичности</w:t>
      </w:r>
      <w:r w:rsidRPr="00D006F0">
        <w:rPr>
          <w:rFonts w:asciiTheme="majorHAnsi" w:hAnsiTheme="majorHAnsi"/>
          <w:sz w:val="24"/>
          <w:szCs w:val="24"/>
          <w:lang w:val="sr-Cyrl-BA"/>
        </w:rPr>
        <w:t xml:space="preserve"> у складу са кодексом понашања државног службеника.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D006F0">
        <w:rPr>
          <w:rFonts w:asciiTheme="majorHAnsi" w:hAnsiTheme="majorHAnsi"/>
          <w:sz w:val="24"/>
          <w:szCs w:val="24"/>
          <w:lang w:val="sr-Cyrl-BA"/>
        </w:rPr>
        <w:t>Права државних службеника су:</w:t>
      </w:r>
    </w:p>
    <w:p w:rsidR="00AB0693" w:rsidRDefault="00AB0693" w:rsidP="00097696">
      <w:pPr>
        <w:jc w:val="both"/>
        <w:rPr>
          <w:rFonts w:asciiTheme="majorHAnsi" w:hAnsiTheme="majorHAnsi"/>
          <w:sz w:val="24"/>
          <w:szCs w:val="24"/>
          <w:lang w:val="sr-Cyrl-BA"/>
        </w:rPr>
      </w:pP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плата и накнада у складу са важећим прописима;</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одмор и одсуство;</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стручно образовање и професионално усавршавање;</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оснивање или учлањење у синдикат или професионално удружење у складу са </w:t>
      </w:r>
      <w:r>
        <w:rPr>
          <w:rFonts w:asciiTheme="majorHAnsi" w:hAnsiTheme="majorHAnsi"/>
          <w:sz w:val="24"/>
          <w:szCs w:val="24"/>
          <w:lang w:val="sr-Cyrl-BA"/>
        </w:rPr>
        <w:tab/>
        <w:t>законом;</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штрајк у складу са законом;</w:t>
      </w: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друга права.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Cambria" w:eastAsia="Cambria" w:hAnsi="Cambria"/>
          <w:sz w:val="24"/>
          <w:lang w:val="sr-Cyrl-BA"/>
        </w:rPr>
      </w:pPr>
      <w:r>
        <w:rPr>
          <w:rFonts w:ascii="Cambria" w:eastAsia="Cambria" w:hAnsi="Cambria"/>
          <w:sz w:val="24"/>
          <w:lang w:val="sr-Cyrl-BA"/>
        </w:rPr>
        <w:tab/>
      </w:r>
      <w:r>
        <w:rPr>
          <w:rFonts w:ascii="Cambria" w:eastAsia="Cambria" w:hAnsi="Cambria"/>
          <w:sz w:val="24"/>
        </w:rPr>
        <w:t>Дужности државних службеника су</w:t>
      </w:r>
      <w:r>
        <w:rPr>
          <w:rFonts w:ascii="Cambria" w:eastAsia="Cambria" w:hAnsi="Cambria"/>
          <w:sz w:val="24"/>
          <w:lang w:val="sr-Cyrl-BA"/>
        </w:rPr>
        <w:t>:</w:t>
      </w:r>
    </w:p>
    <w:p w:rsidR="00AB0693" w:rsidRDefault="00AB0693" w:rsidP="00097696">
      <w:pPr>
        <w:jc w:val="both"/>
        <w:rPr>
          <w:rFonts w:ascii="Cambria" w:eastAsia="Cambria" w:hAnsi="Cambria"/>
          <w:sz w:val="24"/>
          <w:lang w:val="sr-Cyrl-BA"/>
        </w:rPr>
      </w:pP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извршавање послова и задатака радног мјеста и налога надлежног </w:t>
      </w:r>
      <w:r>
        <w:rPr>
          <w:rFonts w:asciiTheme="majorHAnsi" w:hAnsiTheme="majorHAnsi"/>
          <w:sz w:val="24"/>
          <w:szCs w:val="24"/>
          <w:lang w:val="sr-Cyrl-BA"/>
        </w:rPr>
        <w:tab/>
      </w:r>
      <w:r w:rsidRPr="00C40B47">
        <w:rPr>
          <w:rFonts w:asciiTheme="majorHAnsi" w:hAnsiTheme="majorHAnsi"/>
          <w:sz w:val="24"/>
          <w:szCs w:val="24"/>
          <w:lang w:val="sr-Cyrl-BA"/>
        </w:rPr>
        <w:t>руководиоца;</w:t>
      </w: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извршавање усменог налога надлежног руководиоца, изузев када се сматра да </w:t>
      </w:r>
      <w:r>
        <w:rPr>
          <w:rFonts w:asciiTheme="majorHAnsi" w:hAnsiTheme="majorHAnsi"/>
          <w:sz w:val="24"/>
          <w:szCs w:val="24"/>
          <w:lang w:val="sr-Cyrl-BA"/>
        </w:rPr>
        <w:tab/>
      </w:r>
      <w:r w:rsidRPr="00C40B47">
        <w:rPr>
          <w:rFonts w:asciiTheme="majorHAnsi" w:hAnsiTheme="majorHAnsi"/>
          <w:sz w:val="24"/>
          <w:szCs w:val="24"/>
          <w:lang w:val="sr-Cyrl-BA"/>
        </w:rPr>
        <w:t xml:space="preserve">је налог супротан позитивним прописима, правилима струке, кодексу </w:t>
      </w:r>
      <w:r>
        <w:rPr>
          <w:rFonts w:asciiTheme="majorHAnsi" w:hAnsiTheme="majorHAnsi"/>
          <w:sz w:val="24"/>
          <w:szCs w:val="24"/>
          <w:lang w:val="sr-Cyrl-BA"/>
        </w:rPr>
        <w:tab/>
      </w:r>
      <w:r w:rsidRPr="00C40B47">
        <w:rPr>
          <w:rFonts w:asciiTheme="majorHAnsi" w:hAnsiTheme="majorHAnsi"/>
          <w:sz w:val="24"/>
          <w:szCs w:val="24"/>
          <w:lang w:val="sr-Cyrl-BA"/>
        </w:rPr>
        <w:t xml:space="preserve">понашања или да његово извршење може да проузрокује штету, што </w:t>
      </w:r>
      <w:r>
        <w:rPr>
          <w:rFonts w:asciiTheme="majorHAnsi" w:hAnsiTheme="majorHAnsi"/>
          <w:sz w:val="24"/>
          <w:szCs w:val="24"/>
          <w:lang w:val="sr-Cyrl-BA"/>
        </w:rPr>
        <w:tab/>
      </w:r>
      <w:r w:rsidRPr="00C40B47">
        <w:rPr>
          <w:rFonts w:asciiTheme="majorHAnsi" w:hAnsiTheme="majorHAnsi"/>
          <w:sz w:val="24"/>
          <w:szCs w:val="24"/>
          <w:lang w:val="sr-Cyrl-BA"/>
        </w:rPr>
        <w:t>саопштава надлежном руководиоцу;</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да изврши налог који надлежни руководилац понови у писаном облику, те да </w:t>
      </w:r>
      <w:r>
        <w:rPr>
          <w:rFonts w:asciiTheme="majorHAnsi" w:hAnsiTheme="majorHAnsi"/>
          <w:sz w:val="24"/>
          <w:szCs w:val="24"/>
          <w:lang w:val="sr-Cyrl-BA"/>
        </w:rPr>
        <w:tab/>
      </w:r>
      <w:r w:rsidRPr="00C40B47">
        <w:rPr>
          <w:rFonts w:asciiTheme="majorHAnsi" w:hAnsiTheme="majorHAnsi"/>
          <w:sz w:val="24"/>
          <w:szCs w:val="24"/>
          <w:lang w:val="sr-Cyrl-BA"/>
        </w:rPr>
        <w:t>о томе у писаном облику обавијести руководиоца органа;</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да одбије извршење усменог или писаног налога ако би то представљало </w:t>
      </w:r>
      <w:r>
        <w:rPr>
          <w:rFonts w:asciiTheme="majorHAnsi" w:hAnsiTheme="majorHAnsi"/>
          <w:sz w:val="24"/>
          <w:szCs w:val="24"/>
          <w:lang w:val="sr-Cyrl-BA"/>
        </w:rPr>
        <w:tab/>
      </w:r>
      <w:r w:rsidRPr="00C40B47">
        <w:rPr>
          <w:rFonts w:asciiTheme="majorHAnsi" w:hAnsiTheme="majorHAnsi"/>
          <w:sz w:val="24"/>
          <w:szCs w:val="24"/>
          <w:lang w:val="sr-Cyrl-BA"/>
        </w:rPr>
        <w:t xml:space="preserve">кривично дјело и да о томе писано обавијести руководиоца органа, односно </w:t>
      </w:r>
      <w:r>
        <w:rPr>
          <w:rFonts w:asciiTheme="majorHAnsi" w:hAnsiTheme="majorHAnsi"/>
          <w:sz w:val="24"/>
          <w:szCs w:val="24"/>
          <w:lang w:val="sr-Cyrl-BA"/>
        </w:rPr>
        <w:tab/>
      </w:r>
      <w:r w:rsidRPr="00C40B47">
        <w:rPr>
          <w:rFonts w:asciiTheme="majorHAnsi" w:hAnsiTheme="majorHAnsi"/>
          <w:sz w:val="24"/>
          <w:szCs w:val="24"/>
          <w:lang w:val="sr-Cyrl-BA"/>
        </w:rPr>
        <w:t xml:space="preserve">орган који надзире рад републичких органа управе, ако је налог издао </w:t>
      </w:r>
      <w:r>
        <w:rPr>
          <w:rFonts w:asciiTheme="majorHAnsi" w:hAnsiTheme="majorHAnsi"/>
          <w:sz w:val="24"/>
          <w:szCs w:val="24"/>
          <w:lang w:val="sr-Cyrl-BA"/>
        </w:rPr>
        <w:tab/>
      </w:r>
      <w:r w:rsidRPr="00C40B47">
        <w:rPr>
          <w:rFonts w:asciiTheme="majorHAnsi" w:hAnsiTheme="majorHAnsi"/>
          <w:sz w:val="24"/>
          <w:szCs w:val="24"/>
          <w:lang w:val="sr-Cyrl-BA"/>
        </w:rPr>
        <w:t>руководилац органа;</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чување</w:t>
      </w:r>
      <w:r>
        <w:rPr>
          <w:rFonts w:asciiTheme="majorHAnsi" w:hAnsiTheme="majorHAnsi"/>
          <w:sz w:val="24"/>
          <w:szCs w:val="24"/>
          <w:lang w:val="sr-Cyrl-BA"/>
        </w:rPr>
        <w:t>,</w:t>
      </w:r>
      <w:r w:rsidRPr="00C40B47">
        <w:rPr>
          <w:rFonts w:asciiTheme="majorHAnsi" w:hAnsiTheme="majorHAnsi"/>
          <w:sz w:val="24"/>
          <w:szCs w:val="24"/>
          <w:lang w:val="sr-Cyrl-BA"/>
        </w:rPr>
        <w:t xml:space="preserve"> као тајне</w:t>
      </w:r>
      <w:r>
        <w:rPr>
          <w:rFonts w:asciiTheme="majorHAnsi" w:hAnsiTheme="majorHAnsi"/>
          <w:sz w:val="24"/>
          <w:szCs w:val="24"/>
          <w:lang w:val="sr-Cyrl-BA"/>
        </w:rPr>
        <w:t>,</w:t>
      </w:r>
      <w:r w:rsidRPr="00C40B47">
        <w:rPr>
          <w:rFonts w:asciiTheme="majorHAnsi" w:hAnsiTheme="majorHAnsi"/>
          <w:sz w:val="24"/>
          <w:szCs w:val="24"/>
          <w:lang w:val="sr-Cyrl-BA"/>
        </w:rPr>
        <w:t xml:space="preserve"> свих података до којих је дошао у току поступка о странкама </w:t>
      </w:r>
      <w:r>
        <w:rPr>
          <w:rFonts w:asciiTheme="majorHAnsi" w:hAnsiTheme="majorHAnsi"/>
          <w:sz w:val="24"/>
          <w:szCs w:val="24"/>
          <w:lang w:val="sr-Cyrl-BA"/>
        </w:rPr>
        <w:tab/>
      </w:r>
      <w:r w:rsidRPr="00C40B47">
        <w:rPr>
          <w:rFonts w:asciiTheme="majorHAnsi" w:hAnsiTheme="majorHAnsi"/>
          <w:sz w:val="24"/>
          <w:szCs w:val="24"/>
          <w:lang w:val="sr-Cyrl-BA"/>
        </w:rPr>
        <w:t>и њиховим правима, обавезама и правним интересима, у складу са законом;</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чување службене или друге тајне утврђене законом или другим прописом. </w:t>
      </w:r>
      <w:r>
        <w:rPr>
          <w:rFonts w:asciiTheme="majorHAnsi" w:hAnsiTheme="majorHAnsi"/>
          <w:sz w:val="24"/>
          <w:szCs w:val="24"/>
          <w:lang w:val="sr-Cyrl-BA"/>
        </w:rPr>
        <w:tab/>
      </w:r>
      <w:r w:rsidRPr="00C40B47">
        <w:rPr>
          <w:rFonts w:asciiTheme="majorHAnsi" w:hAnsiTheme="majorHAnsi"/>
          <w:sz w:val="24"/>
          <w:szCs w:val="24"/>
          <w:lang w:val="sr-Cyrl-BA"/>
        </w:rPr>
        <w:t xml:space="preserve">Обавеза чувања службене или друге тајне траје и по престанку радног односа, </w:t>
      </w:r>
      <w:r>
        <w:rPr>
          <w:rFonts w:asciiTheme="majorHAnsi" w:hAnsiTheme="majorHAnsi"/>
          <w:sz w:val="24"/>
          <w:szCs w:val="24"/>
          <w:lang w:val="sr-Cyrl-BA"/>
        </w:rPr>
        <w:tab/>
      </w:r>
      <w:r w:rsidRPr="00C40B47">
        <w:rPr>
          <w:rFonts w:asciiTheme="majorHAnsi" w:hAnsiTheme="majorHAnsi"/>
          <w:sz w:val="24"/>
          <w:szCs w:val="24"/>
          <w:lang w:val="sr-Cyrl-BA"/>
        </w:rPr>
        <w:t xml:space="preserve">а најдуже три године од престанка радног односа, ако посебним законом није </w:t>
      </w:r>
      <w:r>
        <w:rPr>
          <w:rFonts w:asciiTheme="majorHAnsi" w:hAnsiTheme="majorHAnsi"/>
          <w:sz w:val="24"/>
          <w:szCs w:val="24"/>
          <w:lang w:val="sr-Cyrl-BA"/>
        </w:rPr>
        <w:tab/>
      </w:r>
      <w:r w:rsidRPr="00C40B47">
        <w:rPr>
          <w:rFonts w:asciiTheme="majorHAnsi" w:hAnsiTheme="majorHAnsi"/>
          <w:sz w:val="24"/>
          <w:szCs w:val="24"/>
          <w:lang w:val="sr-Cyrl-BA"/>
        </w:rPr>
        <w:t>другачије уређено;</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руководилац органа може државног службеника ослободити обавезе чувања </w:t>
      </w:r>
      <w:r>
        <w:rPr>
          <w:rFonts w:asciiTheme="majorHAnsi" w:hAnsiTheme="majorHAnsi"/>
          <w:sz w:val="24"/>
          <w:szCs w:val="24"/>
          <w:lang w:val="sr-Cyrl-BA"/>
        </w:rPr>
        <w:tab/>
      </w:r>
      <w:r w:rsidRPr="00C40B47">
        <w:rPr>
          <w:rFonts w:asciiTheme="majorHAnsi" w:hAnsiTheme="majorHAnsi"/>
          <w:sz w:val="24"/>
          <w:szCs w:val="24"/>
          <w:lang w:val="sr-Cyrl-BA"/>
        </w:rPr>
        <w:t xml:space="preserve">службене или друге тајне у судском или управном поступку, ако је ријеч о </w:t>
      </w:r>
      <w:r>
        <w:rPr>
          <w:rFonts w:asciiTheme="majorHAnsi" w:hAnsiTheme="majorHAnsi"/>
          <w:sz w:val="24"/>
          <w:szCs w:val="24"/>
          <w:lang w:val="sr-Cyrl-BA"/>
        </w:rPr>
        <w:lastRenderedPageBreak/>
        <w:tab/>
      </w:r>
      <w:r w:rsidRPr="00C40B47">
        <w:rPr>
          <w:rFonts w:asciiTheme="majorHAnsi" w:hAnsiTheme="majorHAnsi"/>
          <w:sz w:val="24"/>
          <w:szCs w:val="24"/>
          <w:lang w:val="sr-Cyrl-BA"/>
        </w:rPr>
        <w:t xml:space="preserve">подацима без којих у том поступку није могуће утврдити чињенично стање и </w:t>
      </w:r>
      <w:r>
        <w:rPr>
          <w:rFonts w:asciiTheme="majorHAnsi" w:hAnsiTheme="majorHAnsi"/>
          <w:sz w:val="24"/>
          <w:szCs w:val="24"/>
          <w:lang w:val="sr-Cyrl-BA"/>
        </w:rPr>
        <w:tab/>
      </w:r>
      <w:r w:rsidRPr="00C40B47">
        <w:rPr>
          <w:rFonts w:asciiTheme="majorHAnsi" w:hAnsiTheme="majorHAnsi"/>
          <w:sz w:val="24"/>
          <w:szCs w:val="24"/>
          <w:lang w:val="sr-Cyrl-BA"/>
        </w:rPr>
        <w:t>донијети закониту одлуку;</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државни службеник обавезан је да се са дужном пажњом користи имовином </w:t>
      </w:r>
      <w:r>
        <w:rPr>
          <w:rFonts w:asciiTheme="majorHAnsi" w:hAnsiTheme="majorHAnsi"/>
          <w:sz w:val="24"/>
          <w:szCs w:val="24"/>
          <w:lang w:val="sr-Cyrl-BA"/>
        </w:rPr>
        <w:tab/>
      </w:r>
      <w:r w:rsidRPr="00C40B47">
        <w:rPr>
          <w:rFonts w:asciiTheme="majorHAnsi" w:hAnsiTheme="majorHAnsi"/>
          <w:sz w:val="24"/>
          <w:szCs w:val="24"/>
          <w:lang w:val="sr-Cyrl-BA"/>
        </w:rPr>
        <w:t xml:space="preserve">која му је повјерена у сврху обављања његових дужности и не смије је </w:t>
      </w:r>
      <w:r>
        <w:rPr>
          <w:rFonts w:asciiTheme="majorHAnsi" w:hAnsiTheme="majorHAnsi"/>
          <w:sz w:val="24"/>
          <w:szCs w:val="24"/>
          <w:lang w:val="sr-Cyrl-BA"/>
        </w:rPr>
        <w:tab/>
      </w:r>
      <w:r w:rsidRPr="00C40B47">
        <w:rPr>
          <w:rFonts w:asciiTheme="majorHAnsi" w:hAnsiTheme="majorHAnsi"/>
          <w:sz w:val="24"/>
          <w:szCs w:val="24"/>
          <w:lang w:val="sr-Cyrl-BA"/>
        </w:rPr>
        <w:t>користити за постизање личног интереса или друге незаконите активности;</w:t>
      </w: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за учешће у раду и комуникацији са органима и институцијама изван </w:t>
      </w:r>
      <w:r>
        <w:rPr>
          <w:rFonts w:asciiTheme="majorHAnsi" w:hAnsiTheme="majorHAnsi"/>
          <w:sz w:val="24"/>
          <w:szCs w:val="24"/>
          <w:lang w:val="sr-Cyrl-BA"/>
        </w:rPr>
        <w:tab/>
      </w:r>
      <w:r w:rsidRPr="00C40B47">
        <w:rPr>
          <w:rFonts w:asciiTheme="majorHAnsi" w:hAnsiTheme="majorHAnsi"/>
          <w:sz w:val="24"/>
          <w:szCs w:val="24"/>
          <w:lang w:val="sr-Cyrl-BA"/>
        </w:rPr>
        <w:t>републичких</w:t>
      </w:r>
      <w:r>
        <w:rPr>
          <w:rFonts w:asciiTheme="majorHAnsi" w:hAnsiTheme="majorHAnsi"/>
          <w:sz w:val="24"/>
          <w:szCs w:val="24"/>
          <w:lang w:val="sr-Cyrl-BA"/>
        </w:rPr>
        <w:t xml:space="preserve"> органа управе Републике Српске</w:t>
      </w:r>
      <w:r w:rsidRPr="00C40B47">
        <w:rPr>
          <w:rFonts w:asciiTheme="majorHAnsi" w:hAnsiTheme="majorHAnsi"/>
          <w:sz w:val="24"/>
          <w:szCs w:val="24"/>
          <w:lang w:val="sr-Cyrl-BA"/>
        </w:rPr>
        <w:t xml:space="preserve"> државни службеник је обавезан </w:t>
      </w:r>
      <w:r>
        <w:rPr>
          <w:rFonts w:asciiTheme="majorHAnsi" w:hAnsiTheme="majorHAnsi"/>
          <w:sz w:val="24"/>
          <w:szCs w:val="24"/>
          <w:lang w:val="sr-Cyrl-BA"/>
        </w:rPr>
        <w:tab/>
      </w:r>
      <w:r w:rsidRPr="00C40B47">
        <w:rPr>
          <w:rFonts w:asciiTheme="majorHAnsi" w:hAnsiTheme="majorHAnsi"/>
          <w:sz w:val="24"/>
          <w:szCs w:val="24"/>
          <w:lang w:val="sr-Cyrl-BA"/>
        </w:rPr>
        <w:t>да прибави став руководиоца органа и да му о томе достави писани извјештај.</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C40B47">
        <w:rPr>
          <w:rFonts w:asciiTheme="majorHAnsi" w:hAnsiTheme="majorHAnsi"/>
          <w:sz w:val="24"/>
          <w:szCs w:val="24"/>
          <w:lang w:val="sr-Cyrl-BA"/>
        </w:rPr>
        <w:t>Лице које се бави самосталном дјелатношћу не може засновати радни однос у статусу државног службеника у републичком органу управе. У случају да неспојивост са статусом државног службеника наступи у току трајања радног односа, државни службеник се по проведеном поступку разрјешава статуса државног службеника и престаје му радни однос. Државни службеник не смије обављати дужности, активности или бити у положају који доводи до сукоба интереса са његовим службеним дужностима, а нарочито: бити оснивач или члан органа политичке странке у току трајања својства државног службен</w:t>
      </w:r>
      <w:r>
        <w:rPr>
          <w:rFonts w:asciiTheme="majorHAnsi" w:hAnsiTheme="majorHAnsi"/>
          <w:sz w:val="24"/>
          <w:szCs w:val="24"/>
          <w:lang w:val="sr-Cyrl-BA"/>
        </w:rPr>
        <w:t xml:space="preserve">ика; бити члан управног одбора, </w:t>
      </w:r>
      <w:r w:rsidRPr="00C40B47">
        <w:rPr>
          <w:rFonts w:asciiTheme="majorHAnsi" w:hAnsiTheme="majorHAnsi"/>
          <w:sz w:val="24"/>
          <w:szCs w:val="24"/>
          <w:lang w:val="sr-Cyrl-BA"/>
        </w:rPr>
        <w:t>надзорног одбора или другог органа управљања правног лица, изузев ако га именује Влада или други републички орган управе или Народна скупштина према посебном пропису; обављати функцију одборника или посланика, нити извршну функцију у органима власти Републике и јединица локалне самоуправе.</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C40B47">
        <w:rPr>
          <w:rFonts w:asciiTheme="majorHAnsi" w:hAnsiTheme="majorHAnsi"/>
          <w:sz w:val="24"/>
          <w:szCs w:val="24"/>
          <w:lang w:val="sr-Cyrl-BA"/>
        </w:rPr>
        <w:t>Државном службенику је забрањено да захтијева или прима поклоне за личну корист, корист породице или органа, ради повољног рјешења предмета управног или другог поступка. Такође, не смије нудити, ни давати поклоне или друге користи другом државном службенику, његовом сроднику или брачном, односно ванбрачном другу, ради остваривања властите користи. Током радног времена не смије подстицати остале државне службенике да се укључе у рад политичке странке. Не смије доносити одлуке, односно учествовати у доношењу одлука које утичу на финансијски или други интерес његовог брачног или ванбрачног друга, дјетета или родитеља. У случају постојања сукоба, Влада или руководилац органа по спроведеном поступку разрјешава дужности државног службеника и престаје му радни однос. Изузетно, државни службеник може: бити члан управних и других одбора хуманитарних организација; бити члан управних и других одбора спортских клубова, друштава и савеза, као и других спортских асоцијација; обављати активности на семинарима и савјетовањима и у пројектима невладиних и других сличних установа и организација; бавити се научноистраживачким радом, обављати активности предавача на школским установама на свим нивоима образовања, обуком и стручним усавршавањем државних службеника. Влада посебном уредбом утврђује услове и случајеве у којима се може дати одобрење државном службенику у републичком органу управе да обавља додатну активност. О захтјеву државног службеника за давање одобрења одлучује се рјешењем.</w:t>
      </w: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Радна мјеста државних службеника су руководећа мјеста за чије је постављење</w:t>
      </w:r>
      <w:r>
        <w:rPr>
          <w:rFonts w:asciiTheme="majorHAnsi" w:hAnsiTheme="majorHAnsi"/>
          <w:sz w:val="24"/>
          <w:szCs w:val="24"/>
          <w:lang w:val="sr-Cyrl-BA"/>
        </w:rPr>
        <w:t xml:space="preserve"> и </w:t>
      </w:r>
      <w:r w:rsidRPr="00C40B47">
        <w:rPr>
          <w:rFonts w:asciiTheme="majorHAnsi" w:hAnsiTheme="majorHAnsi"/>
          <w:sz w:val="24"/>
          <w:szCs w:val="24"/>
          <w:lang w:val="sr-Cyrl-BA"/>
        </w:rPr>
        <w:t xml:space="preserve">разрјешење надлежна Влада и радна мјеста државних службеника за која је надлежан руководилац органа у складу са законом. Руководеће државне службенике (помоћник министра, секретар министарства, руководилац републичке управе, републичке </w:t>
      </w:r>
      <w:r w:rsidRPr="00C40B47">
        <w:rPr>
          <w:rFonts w:asciiTheme="majorHAnsi" w:hAnsiTheme="majorHAnsi"/>
          <w:sz w:val="24"/>
          <w:szCs w:val="24"/>
          <w:lang w:val="sr-Cyrl-BA"/>
        </w:rPr>
        <w:lastRenderedPageBreak/>
        <w:t>управне организације, њихов</w:t>
      </w:r>
      <w:r>
        <w:rPr>
          <w:rFonts w:asciiTheme="majorHAnsi" w:hAnsiTheme="majorHAnsi"/>
          <w:sz w:val="24"/>
          <w:szCs w:val="24"/>
          <w:lang w:val="sr-Cyrl-BA"/>
        </w:rPr>
        <w:t xml:space="preserve">и замјеници и помоћници, главни </w:t>
      </w:r>
      <w:r w:rsidRPr="00C40B47">
        <w:rPr>
          <w:rFonts w:asciiTheme="majorHAnsi" w:hAnsiTheme="majorHAnsi"/>
          <w:sz w:val="24"/>
          <w:szCs w:val="24"/>
          <w:lang w:val="sr-Cyrl-BA"/>
        </w:rPr>
        <w:t>републички инспектор, секретар у Агенцији) поставља Влада на приједлог Агенције, на основу јавног ко</w:t>
      </w:r>
      <w:r>
        <w:rPr>
          <w:rFonts w:asciiTheme="majorHAnsi" w:hAnsiTheme="majorHAnsi"/>
          <w:sz w:val="24"/>
          <w:szCs w:val="24"/>
          <w:lang w:val="sr-Cyrl-BA"/>
        </w:rPr>
        <w:t>нкурса, на период од пет година</w:t>
      </w:r>
      <w:r w:rsidRPr="00C40B47">
        <w:rPr>
          <w:rFonts w:asciiTheme="majorHAnsi" w:hAnsiTheme="majorHAnsi"/>
          <w:sz w:val="24"/>
          <w:szCs w:val="24"/>
          <w:lang w:val="sr-Cyrl-BA"/>
        </w:rPr>
        <w:t xml:space="preserve"> са могућношћу обнове мандата. Ак</w:t>
      </w:r>
      <w:r>
        <w:rPr>
          <w:rFonts w:asciiTheme="majorHAnsi" w:hAnsiTheme="majorHAnsi"/>
          <w:sz w:val="24"/>
          <w:szCs w:val="24"/>
          <w:lang w:val="sr-Cyrl-BA"/>
        </w:rPr>
        <w:t>т о постављењу се објављује у „</w:t>
      </w:r>
      <w:r w:rsidRPr="00C40B47">
        <w:rPr>
          <w:rFonts w:asciiTheme="majorHAnsi" w:hAnsiTheme="majorHAnsi"/>
          <w:sz w:val="24"/>
          <w:szCs w:val="24"/>
          <w:lang w:val="sr-Cyrl-BA"/>
        </w:rPr>
        <w:t>Служб</w:t>
      </w:r>
      <w:r>
        <w:rPr>
          <w:rFonts w:asciiTheme="majorHAnsi" w:hAnsiTheme="majorHAnsi"/>
          <w:sz w:val="24"/>
          <w:szCs w:val="24"/>
          <w:lang w:val="sr-Cyrl-BA"/>
        </w:rPr>
        <w:t>еном гласнику Републике Српске“</w:t>
      </w:r>
      <w:r w:rsidRPr="00C40B47">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C40B47">
        <w:rPr>
          <w:rFonts w:asciiTheme="majorHAnsi" w:hAnsiTheme="majorHAnsi"/>
          <w:sz w:val="24"/>
          <w:szCs w:val="24"/>
          <w:lang w:val="sr-Cyrl-BA"/>
        </w:rPr>
        <w:t>Радна мјеста у републичким органима управе су:</w:t>
      </w:r>
    </w:p>
    <w:p w:rsidR="00AB0693" w:rsidRDefault="00AB0693" w:rsidP="00097696">
      <w:pPr>
        <w:jc w:val="both"/>
        <w:rPr>
          <w:rFonts w:asciiTheme="majorHAnsi" w:hAnsiTheme="majorHAnsi"/>
          <w:sz w:val="24"/>
          <w:szCs w:val="24"/>
          <w:lang w:val="sr-Cyrl-BA"/>
        </w:rPr>
      </w:pP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помоћник министра, секретар министарства, руководилац републичке управе </w:t>
      </w:r>
      <w:r>
        <w:rPr>
          <w:rFonts w:asciiTheme="majorHAnsi" w:hAnsiTheme="majorHAnsi"/>
          <w:sz w:val="24"/>
          <w:szCs w:val="24"/>
          <w:lang w:val="sr-Cyrl-BA"/>
        </w:rPr>
        <w:tab/>
      </w:r>
      <w:r w:rsidRPr="00C40B47">
        <w:rPr>
          <w:rFonts w:asciiTheme="majorHAnsi" w:hAnsiTheme="majorHAnsi"/>
          <w:sz w:val="24"/>
          <w:szCs w:val="24"/>
          <w:lang w:val="sr-Cyrl-BA"/>
        </w:rPr>
        <w:t>и републичке управне организације;</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замјеник и помоћник руководиоца републичке управе, републичке управне </w:t>
      </w:r>
      <w:r>
        <w:rPr>
          <w:rFonts w:asciiTheme="majorHAnsi" w:hAnsiTheme="majorHAnsi"/>
          <w:sz w:val="24"/>
          <w:szCs w:val="24"/>
          <w:lang w:val="sr-Cyrl-BA"/>
        </w:rPr>
        <w:tab/>
      </w:r>
      <w:r w:rsidRPr="00C40B47">
        <w:rPr>
          <w:rFonts w:asciiTheme="majorHAnsi" w:hAnsiTheme="majorHAnsi"/>
          <w:sz w:val="24"/>
          <w:szCs w:val="24"/>
          <w:lang w:val="sr-Cyrl-BA"/>
        </w:rPr>
        <w:t>организације, главни републички инспектор и секретар Агенције;</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инспектор;</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интерни ревизор;</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стручни савјетник;</w:t>
      </w:r>
    </w:p>
    <w:p w:rsidR="00AB0693" w:rsidRPr="00C40B47"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руководилац унутрашње организационе јединице;</w:t>
      </w:r>
    </w:p>
    <w:p w:rsidR="00AB0693" w:rsidRDefault="00AB0693" w:rsidP="00097696">
      <w:pPr>
        <w:jc w:val="both"/>
        <w:rPr>
          <w:rFonts w:asciiTheme="majorHAnsi" w:hAnsiTheme="majorHAnsi"/>
          <w:sz w:val="24"/>
          <w:szCs w:val="24"/>
          <w:lang w:val="sr-Cyrl-BA"/>
        </w:rPr>
      </w:pPr>
      <w:r w:rsidRPr="00C40B47">
        <w:rPr>
          <w:rFonts w:asciiTheme="majorHAnsi" w:hAnsiTheme="majorHAnsi"/>
          <w:sz w:val="24"/>
          <w:szCs w:val="24"/>
          <w:lang w:val="sr-Cyrl-BA"/>
        </w:rPr>
        <w:t>-</w:t>
      </w:r>
      <w:r w:rsidRPr="00C40B47">
        <w:rPr>
          <w:rFonts w:asciiTheme="majorHAnsi" w:hAnsiTheme="majorHAnsi"/>
          <w:sz w:val="24"/>
          <w:szCs w:val="24"/>
          <w:lang w:val="sr-Cyrl-BA"/>
        </w:rPr>
        <w:tab/>
        <w:t xml:space="preserve">виши стручни сарадник и </w:t>
      </w:r>
    </w:p>
    <w:p w:rsidR="00AB0693" w:rsidRPr="00526D0E" w:rsidRDefault="00AB0693" w:rsidP="00097696">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t>стручни сарадник.</w:t>
      </w:r>
    </w:p>
    <w:p w:rsidR="00AB0693" w:rsidRDefault="00AB0693" w:rsidP="00097696">
      <w:pPr>
        <w:jc w:val="both"/>
        <w:rPr>
          <w:rFonts w:asciiTheme="majorHAnsi" w:hAnsiTheme="majorHAnsi"/>
          <w:sz w:val="24"/>
          <w:szCs w:val="24"/>
          <w:lang w:val="sr-Cyrl-BA"/>
        </w:rPr>
      </w:pPr>
    </w:p>
    <w:p w:rsidR="00AB0693" w:rsidRPr="002D32F8"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Заснивање радног односа у републичким органима управе врши се путем јавног конкурса којег, на захтјев републичког органа, расписује и објављује Агенција</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 xml:space="preserve">у </w:t>
      </w:r>
      <w:r w:rsidRPr="002D32F8">
        <w:rPr>
          <w:rFonts w:asciiTheme="majorHAnsi" w:hAnsiTheme="majorHAnsi"/>
          <w:sz w:val="24"/>
          <w:szCs w:val="24"/>
          <w:lang w:val="sr-Cyrl-BA"/>
        </w:rPr>
        <w:t>средствима јавног информисања. Конкурс остаје отворен 15 дана од дана објављивања у дневним новинама. Агенција именује Комисију за избор кандидата ради спровођења поступка избора државног службеника. Државни службеник заснива радни однос, по правилу, на неодређено вријеме. Изузетно, радни однос се може засновати и на одређено вријеме: ради замјене одсутног државног службеника, до његовог повратка; због привремено повећаног обима посла, најдуже до шест мјесеци и ради обуке приправника, док траје приправнички стаж.</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Републички орган управе може одредити да кандидат који први пут заснива радни однос у републичком орга</w:t>
      </w:r>
      <w:r>
        <w:rPr>
          <w:rFonts w:asciiTheme="majorHAnsi" w:hAnsiTheme="majorHAnsi"/>
          <w:sz w:val="24"/>
          <w:szCs w:val="24"/>
          <w:lang w:val="sr-Cyrl-BA"/>
        </w:rPr>
        <w:t>ну управе на неодређено вријеме</w:t>
      </w:r>
      <w:r w:rsidRPr="002D32F8">
        <w:rPr>
          <w:rFonts w:asciiTheme="majorHAnsi" w:hAnsiTheme="majorHAnsi"/>
          <w:sz w:val="24"/>
          <w:szCs w:val="24"/>
          <w:lang w:val="sr-Cyrl-BA"/>
        </w:rPr>
        <w:t xml:space="preserve"> проведе одређено вријеме на пробном раду, по плану и програму који доноси надлежни републички орган управе. Пробни рад може трајати од 30 до 60 дана, зависно од врсте и сложености послова на радном мјесту. Државном службенику који не задовољи на пробн</w:t>
      </w:r>
      <w:r>
        <w:rPr>
          <w:rFonts w:asciiTheme="majorHAnsi" w:hAnsiTheme="majorHAnsi"/>
          <w:sz w:val="24"/>
          <w:szCs w:val="24"/>
          <w:lang w:val="sr-Cyrl-BA"/>
        </w:rPr>
        <w:t>ом раду отказује се радни однос</w:t>
      </w:r>
      <w:r w:rsidRPr="002D32F8">
        <w:rPr>
          <w:rFonts w:asciiTheme="majorHAnsi" w:hAnsiTheme="majorHAnsi"/>
          <w:sz w:val="24"/>
          <w:szCs w:val="24"/>
          <w:lang w:val="sr-Cyrl-BA"/>
        </w:rPr>
        <w:t xml:space="preserve"> без права на новчану накнаду због отказа</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Пробни рад се не односи на државне службенике које поставља Влада и лица која заснивају радни однос у својству приправника.</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Државни службеници оцјењују се обавезно сваких шест мјесеци, с тим да се може вршити и периодично оцјењивање свака три мјесеца. Резултати периодичног оцјењивања служе за полугодишњу оцјену рада. Правилник о поступку оцјењивања и напредовања државних службеника доноси Агенција</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Агенција путем Централног регистра кадрова води централну кадровску евиденцију, која служи за управљање кадровима и другим потребама у области радних односа. Централна кадровска евиденција води се као информатичка база података. У централну кадровску евиденцију уписују се сљедећи подаци о државним службеницима: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2D32F8"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lastRenderedPageBreak/>
        <w:t>-</w:t>
      </w:r>
      <w:r w:rsidRPr="002D32F8">
        <w:rPr>
          <w:rFonts w:asciiTheme="majorHAnsi" w:hAnsiTheme="majorHAnsi"/>
          <w:sz w:val="24"/>
          <w:szCs w:val="24"/>
          <w:lang w:val="sr-Cyrl-BA"/>
        </w:rPr>
        <w:tab/>
        <w:t>лично име, пол, адреса и је</w:t>
      </w:r>
      <w:r>
        <w:rPr>
          <w:rFonts w:asciiTheme="majorHAnsi" w:hAnsiTheme="majorHAnsi"/>
          <w:sz w:val="24"/>
          <w:szCs w:val="24"/>
          <w:lang w:val="sr-Cyrl-BA"/>
        </w:rPr>
        <w:t>динствени матични број грађана;</w:t>
      </w:r>
    </w:p>
    <w:p w:rsidR="00AB0693" w:rsidRPr="002D32F8"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врста радног од</w:t>
      </w:r>
      <w:r>
        <w:rPr>
          <w:rFonts w:asciiTheme="majorHAnsi" w:hAnsiTheme="majorHAnsi"/>
          <w:sz w:val="24"/>
          <w:szCs w:val="24"/>
          <w:lang w:val="sr-Cyrl-BA"/>
        </w:rPr>
        <w:t>носа и датум његовог заснивања;</w:t>
      </w:r>
    </w:p>
    <w:p w:rsidR="00AB0693" w:rsidRPr="002D32F8"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радна мјеста на којима је државни службеник радио од заснивања радног </w:t>
      </w:r>
      <w:r>
        <w:rPr>
          <w:rFonts w:asciiTheme="majorHAnsi" w:hAnsiTheme="majorHAnsi"/>
          <w:sz w:val="24"/>
          <w:szCs w:val="24"/>
          <w:lang w:val="sr-Cyrl-BA"/>
        </w:rPr>
        <w:tab/>
      </w:r>
      <w:r w:rsidRPr="002D32F8">
        <w:rPr>
          <w:rFonts w:asciiTheme="majorHAnsi" w:hAnsiTheme="majorHAnsi"/>
          <w:sz w:val="24"/>
          <w:szCs w:val="24"/>
          <w:lang w:val="sr-Cyrl-BA"/>
        </w:rPr>
        <w:t xml:space="preserve">односа у републичком </w:t>
      </w:r>
      <w:r>
        <w:rPr>
          <w:rFonts w:asciiTheme="majorHAnsi" w:hAnsiTheme="majorHAnsi"/>
          <w:sz w:val="24"/>
          <w:szCs w:val="24"/>
          <w:lang w:val="sr-Cyrl-BA"/>
        </w:rPr>
        <w:t>органу управе или служби Владе;</w:t>
      </w:r>
    </w:p>
    <w:p w:rsidR="00AB0693"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стручна спрема, положен стручни испит, други облици стручног усавршавања, </w:t>
      </w:r>
      <w:r>
        <w:rPr>
          <w:rFonts w:asciiTheme="majorHAnsi" w:hAnsiTheme="majorHAnsi"/>
          <w:sz w:val="24"/>
          <w:szCs w:val="24"/>
          <w:lang w:val="sr-Cyrl-BA"/>
        </w:rPr>
        <w:tab/>
      </w:r>
      <w:r w:rsidRPr="002D32F8">
        <w:rPr>
          <w:rFonts w:asciiTheme="majorHAnsi" w:hAnsiTheme="majorHAnsi"/>
          <w:sz w:val="24"/>
          <w:szCs w:val="24"/>
          <w:lang w:val="sr-Cyrl-BA"/>
        </w:rPr>
        <w:t>посебна знања и други подаци о стручности државног службеника;</w:t>
      </w:r>
    </w:p>
    <w:p w:rsidR="00AB0693" w:rsidRPr="00526D0E" w:rsidRDefault="00AB0693" w:rsidP="00097696">
      <w:pPr>
        <w:pStyle w:val="ListParagraph"/>
        <w:numPr>
          <w:ilvl w:val="0"/>
          <w:numId w:val="3"/>
        </w:numPr>
        <w:ind w:hanging="720"/>
        <w:jc w:val="both"/>
        <w:rPr>
          <w:rFonts w:asciiTheme="majorHAnsi" w:hAnsiTheme="majorHAnsi"/>
          <w:sz w:val="24"/>
          <w:szCs w:val="24"/>
          <w:lang w:val="sr-Cyrl-BA"/>
        </w:rPr>
      </w:pPr>
      <w:r w:rsidRPr="00526D0E">
        <w:rPr>
          <w:rFonts w:asciiTheme="majorHAnsi" w:hAnsiTheme="majorHAnsi"/>
          <w:sz w:val="24"/>
          <w:szCs w:val="24"/>
          <w:lang w:val="sr-Cyrl-BA"/>
        </w:rPr>
        <w:t>године радног искуства и радног стажа, стажа осигурања и стажа осигурања који се рачуна са увећаним трајањем;</w:t>
      </w:r>
    </w:p>
    <w:p w:rsidR="00AB0693" w:rsidRPr="002D32F8" w:rsidRDefault="00AB0693" w:rsidP="00097696">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датум навршења радног вијека;</w:t>
      </w:r>
    </w:p>
    <w:p w:rsidR="00AB0693" w:rsidRPr="002D32F8" w:rsidRDefault="00AB0693" w:rsidP="00097696">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годишња оцјена рада;</w:t>
      </w:r>
    </w:p>
    <w:p w:rsidR="00AB0693" w:rsidRPr="002D32F8"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изречене дисциплинске мјере и ут</w:t>
      </w:r>
      <w:r>
        <w:rPr>
          <w:rFonts w:asciiTheme="majorHAnsi" w:hAnsiTheme="majorHAnsi"/>
          <w:sz w:val="24"/>
          <w:szCs w:val="24"/>
          <w:lang w:val="sr-Cyrl-BA"/>
        </w:rPr>
        <w:t>врђена материјална одговорност;</w:t>
      </w:r>
    </w:p>
    <w:p w:rsidR="00AB0693" w:rsidRDefault="00AB0693" w:rsidP="00097696">
      <w:pPr>
        <w:jc w:val="both"/>
        <w:rPr>
          <w:rFonts w:asciiTheme="majorHAnsi" w:hAnsiTheme="majorHAnsi"/>
          <w:sz w:val="24"/>
          <w:szCs w:val="24"/>
          <w:lang w:val="sr-Cyrl-BA"/>
        </w:rPr>
      </w:pPr>
      <w:r w:rsidRPr="002D32F8">
        <w:rPr>
          <w:rFonts w:asciiTheme="majorHAnsi" w:hAnsiTheme="majorHAnsi"/>
          <w:sz w:val="24"/>
          <w:szCs w:val="24"/>
          <w:lang w:val="sr-Cyrl-BA"/>
        </w:rPr>
        <w:t>-</w:t>
      </w:r>
      <w:r w:rsidRPr="002D32F8">
        <w:rPr>
          <w:rFonts w:asciiTheme="majorHAnsi" w:hAnsiTheme="majorHAnsi"/>
          <w:sz w:val="24"/>
          <w:szCs w:val="24"/>
          <w:lang w:val="sr-Cyrl-BA"/>
        </w:rPr>
        <w:tab/>
        <w:t xml:space="preserve">подаци потребни за обрачун плате и подаци у вези са престанком радног </w:t>
      </w:r>
      <w:r>
        <w:rPr>
          <w:rFonts w:asciiTheme="majorHAnsi" w:hAnsiTheme="majorHAnsi"/>
          <w:sz w:val="24"/>
          <w:szCs w:val="24"/>
          <w:lang w:val="sr-Cyrl-BA"/>
        </w:rPr>
        <w:tab/>
      </w:r>
      <w:r w:rsidRPr="002D32F8">
        <w:rPr>
          <w:rFonts w:asciiTheme="majorHAnsi" w:hAnsiTheme="majorHAnsi"/>
          <w:sz w:val="24"/>
          <w:szCs w:val="24"/>
          <w:lang w:val="sr-Cyrl-BA"/>
        </w:rPr>
        <w:t>односа.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Одбор државне упр</w:t>
      </w:r>
      <w:r>
        <w:rPr>
          <w:rFonts w:asciiTheme="majorHAnsi" w:hAnsiTheme="majorHAnsi"/>
          <w:sz w:val="24"/>
          <w:szCs w:val="24"/>
          <w:lang w:val="sr-Cyrl-BA"/>
        </w:rPr>
        <w:t>аве за жалбе независан је одбор</w:t>
      </w:r>
      <w:r w:rsidRPr="002D32F8">
        <w:rPr>
          <w:rFonts w:asciiTheme="majorHAnsi" w:hAnsiTheme="majorHAnsi"/>
          <w:sz w:val="24"/>
          <w:szCs w:val="24"/>
          <w:lang w:val="sr-Cyrl-BA"/>
        </w:rPr>
        <w:t xml:space="preserve"> и у складу са законом и подзаконским актима одлучује у другом степену о жалбама које се односе на статусна питања државних службеника, и то </w:t>
      </w:r>
      <w:r>
        <w:rPr>
          <w:rFonts w:asciiTheme="majorHAnsi" w:hAnsiTheme="majorHAnsi"/>
          <w:sz w:val="24"/>
          <w:szCs w:val="24"/>
          <w:lang w:val="sr-Cyrl-BA"/>
        </w:rPr>
        <w:t>на захтјев: државног службеника,</w:t>
      </w:r>
      <w:r w:rsidRPr="002D32F8">
        <w:rPr>
          <w:rFonts w:asciiTheme="majorHAnsi" w:hAnsiTheme="majorHAnsi"/>
          <w:sz w:val="24"/>
          <w:szCs w:val="24"/>
          <w:lang w:val="sr-Cyrl-BA"/>
        </w:rPr>
        <w:t xml:space="preserve"> учесника јавног конкурса и републичког органа</w:t>
      </w:r>
      <w:r>
        <w:rPr>
          <w:rFonts w:asciiTheme="majorHAnsi" w:hAnsiTheme="majorHAnsi"/>
          <w:sz w:val="24"/>
          <w:szCs w:val="24"/>
          <w:lang w:val="sr-Cyrl-BA"/>
        </w:rPr>
        <w:t xml:space="preserve"> управе у ком државни службеник о</w:t>
      </w:r>
      <w:r w:rsidRPr="002D32F8">
        <w:rPr>
          <w:rFonts w:asciiTheme="majorHAnsi" w:hAnsiTheme="majorHAnsi"/>
          <w:sz w:val="24"/>
          <w:szCs w:val="24"/>
          <w:lang w:val="sr-Cyrl-BA"/>
        </w:rPr>
        <w:t>бавља своју дужност. Под статусним питањем државног службеника подразумијева се заснивање радног односа, распоређивање, оцјењивање, напредовање, дисциплинска и материјална одговорност и п</w:t>
      </w:r>
      <w:r>
        <w:rPr>
          <w:rFonts w:asciiTheme="majorHAnsi" w:hAnsiTheme="majorHAnsi"/>
          <w:sz w:val="24"/>
          <w:szCs w:val="24"/>
          <w:lang w:val="sr-Cyrl-BA"/>
        </w:rPr>
        <w:t>рестанак радног односа. Одлуке О</w:t>
      </w:r>
      <w:r w:rsidRPr="002D32F8">
        <w:rPr>
          <w:rFonts w:asciiTheme="majorHAnsi" w:hAnsiTheme="majorHAnsi"/>
          <w:sz w:val="24"/>
          <w:szCs w:val="24"/>
          <w:lang w:val="sr-Cyrl-BA"/>
        </w:rPr>
        <w:t>дбора су коначне и против њих се може покренути спор пред надлежним судом.</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2D32F8">
        <w:rPr>
          <w:rFonts w:asciiTheme="majorHAnsi" w:hAnsiTheme="majorHAnsi"/>
          <w:sz w:val="24"/>
          <w:szCs w:val="24"/>
          <w:lang w:val="sr-Cyrl-BA"/>
        </w:rPr>
        <w:t>Радна мјеста намјештеника регулишу се уредбом Владе. За попуну слободног радног мјеста намјештеника потребно је да је радно мјесто утврђено правилником и да је његово попуњавање у складу са донесеним кадровским планом. О правима и дужностима намјештеника рјешењем одлучује руководилац органа. Намјештеник има право на плату, накнаде и друга примања према закону којим се уређују плате за државне службенике.</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0F1E7A" w:rsidRDefault="00AB0693" w:rsidP="00097696">
      <w:pPr>
        <w:pStyle w:val="Heading1"/>
        <w:rPr>
          <w:color w:val="auto"/>
          <w:sz w:val="28"/>
          <w:szCs w:val="28"/>
          <w:lang w:val="sr-Cyrl-BA"/>
        </w:rPr>
      </w:pPr>
      <w:bookmarkStart w:id="5" w:name="_Toc2067930"/>
      <w:r w:rsidRPr="000F1E7A">
        <w:rPr>
          <w:color w:val="auto"/>
          <w:sz w:val="28"/>
          <w:szCs w:val="28"/>
          <w:lang w:val="sr-Cyrl-BA"/>
        </w:rPr>
        <w:t>ЦРНА ГОРА</w:t>
      </w:r>
      <w:bookmarkEnd w:id="5"/>
    </w:p>
    <w:p w:rsidR="00AB0693" w:rsidRPr="002D32F8" w:rsidRDefault="00AB0693" w:rsidP="00097696">
      <w:pPr>
        <w:jc w:val="both"/>
        <w:rPr>
          <w:rFonts w:asciiTheme="majorHAnsi" w:hAnsiTheme="majorHAnsi"/>
          <w:sz w:val="28"/>
          <w:szCs w:val="28"/>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 xml:space="preserve">У </w:t>
      </w:r>
      <w:r w:rsidRPr="002D32F8">
        <w:rPr>
          <w:rFonts w:asciiTheme="majorHAnsi" w:hAnsiTheme="majorHAnsi"/>
          <w:sz w:val="24"/>
          <w:szCs w:val="24"/>
          <w:lang w:val="sr-Cyrl-BA"/>
        </w:rPr>
        <w:t>скла</w:t>
      </w:r>
      <w:r>
        <w:rPr>
          <w:rFonts w:asciiTheme="majorHAnsi" w:hAnsiTheme="majorHAnsi"/>
          <w:sz w:val="24"/>
          <w:szCs w:val="24"/>
          <w:lang w:val="sr-Cyrl-BA"/>
        </w:rPr>
        <w:t>ду са Законом</w:t>
      </w:r>
      <w:r w:rsidRPr="002D32F8">
        <w:rPr>
          <w:rFonts w:asciiTheme="majorHAnsi" w:hAnsiTheme="majorHAnsi"/>
          <w:sz w:val="24"/>
          <w:szCs w:val="24"/>
          <w:lang w:val="sr-Cyrl-BA"/>
        </w:rPr>
        <w:t xml:space="preserve"> о државним службеницима и намјештеницима</w:t>
      </w:r>
      <w:r>
        <w:rPr>
          <w:rStyle w:val="FootnoteReference"/>
          <w:rFonts w:asciiTheme="majorHAnsi" w:hAnsiTheme="majorHAnsi"/>
          <w:sz w:val="24"/>
          <w:szCs w:val="24"/>
          <w:lang w:val="sr-Cyrl-BA"/>
        </w:rPr>
        <w:footnoteReference w:id="3"/>
      </w:r>
      <w:r>
        <w:rPr>
          <w:rFonts w:asciiTheme="majorHAnsi" w:hAnsiTheme="majorHAnsi"/>
          <w:sz w:val="24"/>
          <w:szCs w:val="24"/>
          <w:lang w:val="sr-Cyrl-BA"/>
        </w:rPr>
        <w:t xml:space="preserve">, </w:t>
      </w:r>
      <w:r w:rsidRPr="002D32F8">
        <w:rPr>
          <w:rFonts w:asciiTheme="majorHAnsi" w:hAnsiTheme="majorHAnsi"/>
          <w:sz w:val="24"/>
          <w:szCs w:val="24"/>
          <w:lang w:val="sr-Cyrl-BA"/>
        </w:rPr>
        <w:t>државни службеник је лице које је засновало радни однос у државном органу за вршење послов</w:t>
      </w:r>
      <w:r>
        <w:rPr>
          <w:rFonts w:asciiTheme="majorHAnsi" w:hAnsiTheme="majorHAnsi"/>
          <w:sz w:val="24"/>
          <w:szCs w:val="24"/>
          <w:lang w:val="sr-Cyrl-BA"/>
        </w:rPr>
        <w:t>а којима се остварује Уставом, З</w:t>
      </w:r>
      <w:r w:rsidRPr="002D32F8">
        <w:rPr>
          <w:rFonts w:asciiTheme="majorHAnsi" w:hAnsiTheme="majorHAnsi"/>
          <w:sz w:val="24"/>
          <w:szCs w:val="24"/>
          <w:lang w:val="sr-Cyrl-BA"/>
        </w:rPr>
        <w:t>аконом и другим прописима утврђена надлежност тог органа</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p>
    <w:p w:rsidR="00AB0693" w:rsidRDefault="00AB0693" w:rsidP="00097696">
      <w:pPr>
        <w:jc w:val="both"/>
        <w:rPr>
          <w:rFonts w:asciiTheme="majorHAnsi" w:hAnsiTheme="majorHAnsi"/>
          <w:sz w:val="24"/>
          <w:szCs w:val="24"/>
          <w:lang w:val="sr-Cyrl-BA"/>
        </w:rPr>
      </w:pPr>
      <w:r w:rsidRPr="000E7B34">
        <w:rPr>
          <w:rFonts w:asciiTheme="majorHAnsi" w:hAnsiTheme="majorHAnsi"/>
          <w:sz w:val="24"/>
          <w:szCs w:val="24"/>
          <w:lang w:val="sr-Cyrl-BA"/>
        </w:rPr>
        <w:t>Државни службеник је и лице које у државном органу врши информатичке, материјално-финансијске, рачуноводствене и друге послове административне природе. Намјештеник је лице које је засновало радни однос у државном орг</w:t>
      </w:r>
      <w:r>
        <w:rPr>
          <w:rFonts w:asciiTheme="majorHAnsi" w:hAnsiTheme="majorHAnsi"/>
          <w:sz w:val="24"/>
          <w:szCs w:val="24"/>
          <w:lang w:val="sr-Cyrl-BA"/>
        </w:rPr>
        <w:t>ану ради вршења административно-</w:t>
      </w:r>
      <w:r w:rsidRPr="000E7B34">
        <w:rPr>
          <w:rFonts w:asciiTheme="majorHAnsi" w:hAnsiTheme="majorHAnsi"/>
          <w:sz w:val="24"/>
          <w:szCs w:val="24"/>
          <w:lang w:val="sr-Cyrl-BA"/>
        </w:rPr>
        <w:t>техничких и помоћних послова</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lastRenderedPageBreak/>
        <w:tab/>
      </w:r>
      <w:r w:rsidRPr="0034474B">
        <w:rPr>
          <w:rFonts w:asciiTheme="majorHAnsi" w:hAnsiTheme="majorHAnsi"/>
          <w:sz w:val="24"/>
          <w:szCs w:val="24"/>
          <w:lang w:val="sr-Cyrl-BA"/>
        </w:rPr>
        <w:t>Службеничка етика државног службеника, односно намјештеника налаже поштовање правила Етичког кодекса државних службеника и намјештеника, забрану дискриминације</w:t>
      </w:r>
      <w:r>
        <w:rPr>
          <w:rFonts w:asciiTheme="majorHAnsi" w:hAnsiTheme="majorHAnsi"/>
          <w:sz w:val="24"/>
          <w:szCs w:val="24"/>
          <w:lang w:val="sr-Cyrl-BA"/>
        </w:rPr>
        <w:t xml:space="preserve"> од стране државних службеника/</w:t>
      </w:r>
      <w:r w:rsidRPr="0034474B">
        <w:rPr>
          <w:rFonts w:asciiTheme="majorHAnsi" w:hAnsiTheme="majorHAnsi"/>
          <w:sz w:val="24"/>
          <w:szCs w:val="24"/>
          <w:lang w:val="sr-Cyrl-BA"/>
        </w:rPr>
        <w:t>намјештеника у односу према грађани</w:t>
      </w:r>
      <w:r>
        <w:rPr>
          <w:rFonts w:asciiTheme="majorHAnsi" w:hAnsiTheme="majorHAnsi"/>
          <w:sz w:val="24"/>
          <w:szCs w:val="24"/>
          <w:lang w:val="sr-Cyrl-BA"/>
        </w:rPr>
        <w:t>ма; избјегавање сукоба интереса. О</w:t>
      </w:r>
      <w:r w:rsidRPr="0034474B">
        <w:rPr>
          <w:rFonts w:asciiTheme="majorHAnsi" w:hAnsiTheme="majorHAnsi"/>
          <w:sz w:val="24"/>
          <w:szCs w:val="24"/>
          <w:lang w:val="sr-Cyrl-BA"/>
        </w:rPr>
        <w:t>дносно</w:t>
      </w:r>
      <w:r>
        <w:rPr>
          <w:rFonts w:asciiTheme="majorHAnsi" w:hAnsiTheme="majorHAnsi"/>
          <w:sz w:val="24"/>
          <w:szCs w:val="24"/>
          <w:lang w:val="sr-Cyrl-BA"/>
        </w:rPr>
        <w:t>,</w:t>
      </w:r>
      <w:r w:rsidRPr="0034474B">
        <w:rPr>
          <w:rFonts w:asciiTheme="majorHAnsi" w:hAnsiTheme="majorHAnsi"/>
          <w:sz w:val="24"/>
          <w:szCs w:val="24"/>
          <w:lang w:val="sr-Cyrl-BA"/>
        </w:rPr>
        <w:t xml:space="preserve"> у в</w:t>
      </w:r>
      <w:r>
        <w:rPr>
          <w:rFonts w:asciiTheme="majorHAnsi" w:hAnsiTheme="majorHAnsi"/>
          <w:sz w:val="24"/>
          <w:szCs w:val="24"/>
          <w:lang w:val="sr-Cyrl-BA"/>
        </w:rPr>
        <w:t>ршењу послова службеник/</w:t>
      </w:r>
      <w:r w:rsidRPr="0034474B">
        <w:rPr>
          <w:rFonts w:asciiTheme="majorHAnsi" w:hAnsiTheme="majorHAnsi"/>
          <w:sz w:val="24"/>
          <w:szCs w:val="24"/>
          <w:lang w:val="sr-Cyrl-BA"/>
        </w:rPr>
        <w:t>намјештеник не смије јавни интер</w:t>
      </w:r>
      <w:r>
        <w:rPr>
          <w:rFonts w:asciiTheme="majorHAnsi" w:hAnsiTheme="majorHAnsi"/>
          <w:sz w:val="24"/>
          <w:szCs w:val="24"/>
          <w:lang w:val="sr-Cyrl-BA"/>
        </w:rPr>
        <w:t>ес подредити приватном интересу</w:t>
      </w:r>
      <w:r w:rsidRPr="0034474B">
        <w:rPr>
          <w:rFonts w:asciiTheme="majorHAnsi" w:hAnsiTheme="majorHAnsi"/>
          <w:sz w:val="24"/>
          <w:szCs w:val="24"/>
          <w:lang w:val="sr-Cyrl-BA"/>
        </w:rPr>
        <w:t xml:space="preserve"> нити вршење послова користити за стицање мате</w:t>
      </w:r>
      <w:r>
        <w:rPr>
          <w:rFonts w:asciiTheme="majorHAnsi" w:hAnsiTheme="majorHAnsi"/>
          <w:sz w:val="24"/>
          <w:szCs w:val="24"/>
          <w:lang w:val="sr-Cyrl-BA"/>
        </w:rPr>
        <w:t>ријалне и нематеријалне користи,</w:t>
      </w:r>
      <w:r w:rsidRPr="0034474B">
        <w:rPr>
          <w:rFonts w:asciiTheme="majorHAnsi" w:hAnsiTheme="majorHAnsi"/>
          <w:sz w:val="24"/>
          <w:szCs w:val="24"/>
          <w:lang w:val="sr-Cyrl-BA"/>
        </w:rPr>
        <w:t xml:space="preserve"> те политичку неутралност и непристрасност.</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Систем категоризације радних мјеста државних службеника обезбјеђује вршење послова у државном органу у оквиру четири категориј</w:t>
      </w:r>
      <w:r>
        <w:rPr>
          <w:rFonts w:asciiTheme="majorHAnsi" w:hAnsiTheme="majorHAnsi"/>
          <w:sz w:val="24"/>
          <w:szCs w:val="24"/>
          <w:lang w:val="sr-Cyrl-BA"/>
        </w:rPr>
        <w:t>е, и то: високи руководни кадар, експертско-руководни кадар,</w:t>
      </w:r>
      <w:r w:rsidRPr="0034474B">
        <w:rPr>
          <w:rFonts w:asciiTheme="majorHAnsi" w:hAnsiTheme="majorHAnsi"/>
          <w:sz w:val="24"/>
          <w:szCs w:val="24"/>
          <w:lang w:val="sr-Cyrl-BA"/>
        </w:rPr>
        <w:t xml:space="preserve"> експертски кадар и извршни кадар.</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Права и обавезе државних службеника, односно намјештеника су: држа</w:t>
      </w:r>
      <w:r>
        <w:rPr>
          <w:rFonts w:asciiTheme="majorHAnsi" w:hAnsiTheme="majorHAnsi"/>
          <w:sz w:val="24"/>
          <w:szCs w:val="24"/>
          <w:lang w:val="sr-Cyrl-BA"/>
        </w:rPr>
        <w:t>вном службенику/</w:t>
      </w:r>
      <w:r w:rsidRPr="0034474B">
        <w:rPr>
          <w:rFonts w:asciiTheme="majorHAnsi" w:hAnsiTheme="majorHAnsi"/>
          <w:sz w:val="24"/>
          <w:szCs w:val="24"/>
          <w:lang w:val="sr-Cyrl-BA"/>
        </w:rPr>
        <w:t>намјештенику државни орган у којем ради обезбијеђује потребне техничке и друге услове у којима треба да врши послове и радне задатке у складу са правилима и стандардима рада у државном органу. Државни службеник</w:t>
      </w:r>
      <w:r>
        <w:rPr>
          <w:rFonts w:asciiTheme="majorHAnsi" w:hAnsiTheme="majorHAnsi"/>
          <w:sz w:val="24"/>
          <w:szCs w:val="24"/>
          <w:lang w:val="sr-Cyrl-BA"/>
        </w:rPr>
        <w:t>/</w:t>
      </w:r>
      <w:r w:rsidRPr="0034474B">
        <w:rPr>
          <w:rFonts w:asciiTheme="majorHAnsi" w:hAnsiTheme="majorHAnsi"/>
          <w:sz w:val="24"/>
          <w:szCs w:val="24"/>
          <w:lang w:val="sr-Cyrl-BA"/>
        </w:rPr>
        <w:t>намјештеник у току рада не смије бити изложен било којем облику угрожавања његовог здравља или безбједности. Државни службеник</w:t>
      </w:r>
      <w:r>
        <w:rPr>
          <w:rFonts w:asciiTheme="majorHAnsi" w:hAnsiTheme="majorHAnsi"/>
          <w:sz w:val="24"/>
          <w:szCs w:val="24"/>
          <w:lang w:val="sr-Cyrl-BA"/>
        </w:rPr>
        <w:t>/</w:t>
      </w:r>
      <w:r w:rsidRPr="0034474B">
        <w:rPr>
          <w:rFonts w:asciiTheme="majorHAnsi" w:hAnsiTheme="majorHAnsi"/>
          <w:sz w:val="24"/>
          <w:szCs w:val="24"/>
          <w:lang w:val="sr-Cyrl-BA"/>
        </w:rPr>
        <w:t>намјештеник има право на заштиту физичког и моралног интегритета за вријеме рада.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Државни службеник</w:t>
      </w:r>
      <w:r>
        <w:rPr>
          <w:rFonts w:asciiTheme="majorHAnsi" w:hAnsiTheme="majorHAnsi"/>
          <w:sz w:val="24"/>
          <w:szCs w:val="24"/>
          <w:lang w:val="sr-Cyrl-BA"/>
        </w:rPr>
        <w:t>/</w:t>
      </w:r>
      <w:r w:rsidRPr="0034474B">
        <w:rPr>
          <w:rFonts w:asciiTheme="majorHAnsi" w:hAnsiTheme="majorHAnsi"/>
          <w:sz w:val="24"/>
          <w:szCs w:val="24"/>
          <w:lang w:val="sr-Cyrl-BA"/>
        </w:rPr>
        <w:t>намјештеник за свој рад има право</w:t>
      </w:r>
      <w:r>
        <w:rPr>
          <w:rFonts w:asciiTheme="majorHAnsi" w:hAnsiTheme="majorHAnsi"/>
          <w:sz w:val="24"/>
          <w:szCs w:val="24"/>
          <w:lang w:val="sr-Cyrl-BA"/>
        </w:rPr>
        <w:t xml:space="preserve"> на:</w:t>
      </w:r>
    </w:p>
    <w:p w:rsidR="00AB0693" w:rsidRDefault="00AB0693" w:rsidP="00097696">
      <w:pPr>
        <w:jc w:val="both"/>
        <w:rPr>
          <w:rFonts w:asciiTheme="majorHAnsi" w:hAnsiTheme="majorHAnsi"/>
          <w:sz w:val="24"/>
          <w:szCs w:val="24"/>
          <w:lang w:val="sr-Cyrl-BA"/>
        </w:rPr>
      </w:pPr>
    </w:p>
    <w:p w:rsidR="00AB0693" w:rsidRPr="0034474B" w:rsidRDefault="00AB0693" w:rsidP="00097696">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зараду, накнаду зараде и друга п</w:t>
      </w:r>
      <w:r>
        <w:rPr>
          <w:rFonts w:asciiTheme="majorHAnsi" w:hAnsiTheme="majorHAnsi"/>
          <w:sz w:val="24"/>
          <w:szCs w:val="24"/>
          <w:lang w:val="sr-Cyrl-BA"/>
        </w:rPr>
        <w:t>римања;</w:t>
      </w:r>
    </w:p>
    <w:p w:rsidR="00AB0693" w:rsidRPr="0034474B" w:rsidRDefault="00AB0693" w:rsidP="00097696">
      <w:pPr>
        <w:ind w:left="630" w:hanging="630"/>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 xml:space="preserve">једнаку зараду за једнак рад, независно од тога да ли је у радном односу на </w:t>
      </w:r>
      <w:r>
        <w:rPr>
          <w:rFonts w:asciiTheme="majorHAnsi" w:hAnsiTheme="majorHAnsi"/>
          <w:sz w:val="24"/>
          <w:szCs w:val="24"/>
          <w:lang w:val="sr-Cyrl-BA"/>
        </w:rPr>
        <w:tab/>
      </w:r>
      <w:r w:rsidRPr="0034474B">
        <w:rPr>
          <w:rFonts w:asciiTheme="majorHAnsi" w:hAnsiTheme="majorHAnsi"/>
          <w:sz w:val="24"/>
          <w:szCs w:val="24"/>
          <w:lang w:val="sr-Cyrl-BA"/>
        </w:rPr>
        <w:t xml:space="preserve">одређено или неодређено вријеме. Зарада, накнада зараде и друга примања </w:t>
      </w:r>
      <w:r>
        <w:rPr>
          <w:rFonts w:asciiTheme="majorHAnsi" w:hAnsiTheme="majorHAnsi"/>
          <w:sz w:val="24"/>
          <w:szCs w:val="24"/>
          <w:lang w:val="sr-Cyrl-BA"/>
        </w:rPr>
        <w:tab/>
      </w:r>
      <w:r w:rsidRPr="0034474B">
        <w:rPr>
          <w:rFonts w:asciiTheme="majorHAnsi" w:hAnsiTheme="majorHAnsi"/>
          <w:sz w:val="24"/>
          <w:szCs w:val="24"/>
          <w:lang w:val="sr-Cyrl-BA"/>
        </w:rPr>
        <w:t>државног службеника</w:t>
      </w:r>
      <w:r>
        <w:rPr>
          <w:rFonts w:asciiTheme="majorHAnsi" w:hAnsiTheme="majorHAnsi"/>
          <w:sz w:val="24"/>
          <w:szCs w:val="24"/>
          <w:lang w:val="sr-Cyrl-BA"/>
        </w:rPr>
        <w:t>/</w:t>
      </w:r>
      <w:r w:rsidRPr="0034474B">
        <w:rPr>
          <w:rFonts w:asciiTheme="majorHAnsi" w:hAnsiTheme="majorHAnsi"/>
          <w:sz w:val="24"/>
          <w:szCs w:val="24"/>
          <w:lang w:val="sr-Cyrl-BA"/>
        </w:rPr>
        <w:t>намјештеник</w:t>
      </w:r>
      <w:r>
        <w:rPr>
          <w:rFonts w:asciiTheme="majorHAnsi" w:hAnsiTheme="majorHAnsi"/>
          <w:sz w:val="24"/>
          <w:szCs w:val="24"/>
          <w:lang w:val="sr-Cyrl-BA"/>
        </w:rPr>
        <w:t>а остварујЕ</w:t>
      </w:r>
      <w:r w:rsidRPr="0034474B">
        <w:rPr>
          <w:rFonts w:asciiTheme="majorHAnsi" w:hAnsiTheme="majorHAnsi"/>
          <w:sz w:val="24"/>
          <w:szCs w:val="24"/>
          <w:lang w:val="sr-Cyrl-BA"/>
        </w:rPr>
        <w:t xml:space="preserve"> с</w:t>
      </w:r>
      <w:r>
        <w:rPr>
          <w:rFonts w:asciiTheme="majorHAnsi" w:hAnsiTheme="majorHAnsi"/>
          <w:sz w:val="24"/>
          <w:szCs w:val="24"/>
          <w:lang w:val="sr-Cyrl-BA"/>
        </w:rPr>
        <w:t>е у складу са посебним  законом;</w:t>
      </w:r>
    </w:p>
    <w:p w:rsidR="00AB0693" w:rsidRPr="0034474B" w:rsidRDefault="00AB0693" w:rsidP="00097696">
      <w:pPr>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t>годишњи одмор;</w:t>
      </w:r>
    </w:p>
    <w:p w:rsidR="00AB0693" w:rsidRPr="0034474B" w:rsidRDefault="00AB0693" w:rsidP="00097696">
      <w:pPr>
        <w:ind w:left="630" w:hanging="630"/>
        <w:jc w:val="both"/>
        <w:rPr>
          <w:rFonts w:asciiTheme="majorHAnsi" w:hAnsiTheme="majorHAnsi"/>
          <w:sz w:val="24"/>
          <w:szCs w:val="24"/>
          <w:lang w:val="sr-Cyrl-BA"/>
        </w:rPr>
      </w:pPr>
      <w:r>
        <w:rPr>
          <w:rFonts w:asciiTheme="majorHAnsi" w:hAnsiTheme="majorHAnsi"/>
          <w:sz w:val="24"/>
          <w:szCs w:val="24"/>
          <w:lang w:val="sr-Cyrl-BA"/>
        </w:rPr>
        <w:t>-</w:t>
      </w:r>
      <w:r>
        <w:rPr>
          <w:rFonts w:asciiTheme="majorHAnsi" w:hAnsiTheme="majorHAnsi"/>
          <w:sz w:val="24"/>
          <w:szCs w:val="24"/>
          <w:lang w:val="sr-Cyrl-BA"/>
        </w:rPr>
        <w:tab/>
      </w:r>
      <w:r w:rsidRPr="0034474B">
        <w:rPr>
          <w:rFonts w:asciiTheme="majorHAnsi" w:hAnsiTheme="majorHAnsi"/>
          <w:sz w:val="24"/>
          <w:szCs w:val="24"/>
          <w:lang w:val="sr-Cyrl-BA"/>
        </w:rPr>
        <w:t xml:space="preserve">одсуство са рада у складу са општим прописима о раду. Државном </w:t>
      </w:r>
      <w:r>
        <w:rPr>
          <w:rFonts w:asciiTheme="majorHAnsi" w:hAnsiTheme="majorHAnsi"/>
          <w:sz w:val="24"/>
          <w:szCs w:val="24"/>
          <w:lang w:val="sr-Cyrl-BA"/>
        </w:rPr>
        <w:tab/>
      </w:r>
      <w:r w:rsidRPr="0034474B">
        <w:rPr>
          <w:rFonts w:asciiTheme="majorHAnsi" w:hAnsiTheme="majorHAnsi"/>
          <w:sz w:val="24"/>
          <w:szCs w:val="24"/>
          <w:lang w:val="sr-Cyrl-BA"/>
        </w:rPr>
        <w:t>службенику</w:t>
      </w:r>
      <w:r>
        <w:rPr>
          <w:rFonts w:asciiTheme="majorHAnsi" w:hAnsiTheme="majorHAnsi"/>
          <w:sz w:val="24"/>
          <w:szCs w:val="24"/>
          <w:lang w:val="sr-Cyrl-BA"/>
        </w:rPr>
        <w:t>/</w:t>
      </w:r>
      <w:r w:rsidRPr="0034474B">
        <w:rPr>
          <w:rFonts w:asciiTheme="majorHAnsi" w:hAnsiTheme="majorHAnsi"/>
          <w:sz w:val="24"/>
          <w:szCs w:val="24"/>
          <w:lang w:val="sr-Cyrl-BA"/>
        </w:rPr>
        <w:t xml:space="preserve">намјештенику мирују права и обавезе из рада и по </w:t>
      </w:r>
      <w:r>
        <w:rPr>
          <w:rFonts w:asciiTheme="majorHAnsi" w:hAnsiTheme="majorHAnsi"/>
          <w:sz w:val="24"/>
          <w:szCs w:val="24"/>
          <w:lang w:val="sr-Cyrl-BA"/>
        </w:rPr>
        <w:t xml:space="preserve">основу рада </w:t>
      </w:r>
      <w:r w:rsidRPr="0034474B">
        <w:rPr>
          <w:rFonts w:asciiTheme="majorHAnsi" w:hAnsiTheme="majorHAnsi"/>
          <w:sz w:val="24"/>
          <w:szCs w:val="24"/>
          <w:lang w:val="sr-Cyrl-BA"/>
        </w:rPr>
        <w:t xml:space="preserve">уколико одсуствује са рада због упућивања на рад у иностранство </w:t>
      </w:r>
      <w:r>
        <w:rPr>
          <w:rFonts w:asciiTheme="majorHAnsi" w:hAnsiTheme="majorHAnsi"/>
          <w:sz w:val="24"/>
          <w:szCs w:val="24"/>
          <w:lang w:val="sr-Cyrl-BA"/>
        </w:rPr>
        <w:t xml:space="preserve">у </w:t>
      </w:r>
      <w:r w:rsidRPr="0034474B">
        <w:rPr>
          <w:rFonts w:asciiTheme="majorHAnsi" w:hAnsiTheme="majorHAnsi"/>
          <w:sz w:val="24"/>
          <w:szCs w:val="24"/>
          <w:lang w:val="sr-Cyrl-BA"/>
        </w:rPr>
        <w:t>оквиру ме</w:t>
      </w:r>
      <w:r>
        <w:rPr>
          <w:rFonts w:asciiTheme="majorHAnsi" w:hAnsiTheme="majorHAnsi"/>
          <w:sz w:val="24"/>
          <w:szCs w:val="24"/>
          <w:lang w:val="sr-Cyrl-BA"/>
        </w:rPr>
        <w:t>ђународно-техничке или културно-</w:t>
      </w:r>
      <w:r w:rsidRPr="0034474B">
        <w:rPr>
          <w:rFonts w:asciiTheme="majorHAnsi" w:hAnsiTheme="majorHAnsi"/>
          <w:sz w:val="24"/>
          <w:szCs w:val="24"/>
          <w:lang w:val="sr-Cyrl-BA"/>
        </w:rPr>
        <w:t xml:space="preserve">просвјетне сарадње, у </w:t>
      </w:r>
      <w:r>
        <w:rPr>
          <w:rFonts w:asciiTheme="majorHAnsi" w:hAnsiTheme="majorHAnsi"/>
          <w:sz w:val="24"/>
          <w:szCs w:val="24"/>
          <w:lang w:val="sr-Cyrl-BA"/>
        </w:rPr>
        <w:tab/>
      </w:r>
      <w:r w:rsidRPr="0034474B">
        <w:rPr>
          <w:rFonts w:asciiTheme="majorHAnsi" w:hAnsiTheme="majorHAnsi"/>
          <w:sz w:val="24"/>
          <w:szCs w:val="24"/>
          <w:lang w:val="sr-Cyrl-BA"/>
        </w:rPr>
        <w:t xml:space="preserve">дипломатска, конзуларна и друга представништва, као и на стручно </w:t>
      </w:r>
      <w:r>
        <w:rPr>
          <w:rFonts w:asciiTheme="majorHAnsi" w:hAnsiTheme="majorHAnsi"/>
          <w:sz w:val="24"/>
          <w:szCs w:val="24"/>
          <w:lang w:val="sr-Cyrl-BA"/>
        </w:rPr>
        <w:tab/>
      </w:r>
      <w:r w:rsidRPr="0034474B">
        <w:rPr>
          <w:rFonts w:asciiTheme="majorHAnsi" w:hAnsiTheme="majorHAnsi"/>
          <w:sz w:val="24"/>
          <w:szCs w:val="24"/>
          <w:lang w:val="sr-Cyrl-BA"/>
        </w:rPr>
        <w:t>усавршавање или образовање.</w:t>
      </w:r>
    </w:p>
    <w:p w:rsidR="00AB0693" w:rsidRPr="0034474B" w:rsidRDefault="00AB0693" w:rsidP="00097696">
      <w:pPr>
        <w:jc w:val="both"/>
        <w:rPr>
          <w:rFonts w:asciiTheme="majorHAnsi" w:hAnsiTheme="majorHAnsi"/>
          <w:sz w:val="24"/>
          <w:szCs w:val="24"/>
          <w:lang w:val="sr-Cyrl-BA"/>
        </w:rPr>
      </w:pPr>
    </w:p>
    <w:p w:rsidR="00AB0693" w:rsidRPr="0034474B"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Обавезе државног службеника</w:t>
      </w:r>
      <w:r>
        <w:rPr>
          <w:rFonts w:asciiTheme="majorHAnsi" w:hAnsiTheme="majorHAnsi"/>
          <w:sz w:val="24"/>
          <w:szCs w:val="24"/>
          <w:lang w:val="sr-Cyrl-BA"/>
        </w:rPr>
        <w:t>/</w:t>
      </w:r>
      <w:r w:rsidRPr="0034474B">
        <w:rPr>
          <w:rFonts w:asciiTheme="majorHAnsi" w:hAnsiTheme="majorHAnsi"/>
          <w:sz w:val="24"/>
          <w:szCs w:val="24"/>
          <w:lang w:val="sr-Cyrl-BA"/>
        </w:rPr>
        <w:t>намјештеника су:</w:t>
      </w:r>
    </w:p>
    <w:p w:rsidR="00AB0693" w:rsidRPr="0034474B"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sidRPr="0034474B">
        <w:rPr>
          <w:rFonts w:asciiTheme="majorHAnsi" w:hAnsiTheme="majorHAnsi"/>
          <w:sz w:val="24"/>
          <w:szCs w:val="24"/>
          <w:lang w:val="sr-Cyrl-BA"/>
        </w:rPr>
        <w:t>-</w:t>
      </w:r>
      <w:r w:rsidRPr="0034474B">
        <w:rPr>
          <w:rFonts w:asciiTheme="majorHAnsi" w:hAnsiTheme="majorHAnsi"/>
          <w:sz w:val="24"/>
          <w:szCs w:val="24"/>
          <w:lang w:val="sr-Cyrl-BA"/>
        </w:rPr>
        <w:tab/>
        <w:t>чување и заштита тајних</w:t>
      </w:r>
      <w:r>
        <w:rPr>
          <w:rFonts w:asciiTheme="majorHAnsi" w:hAnsiTheme="majorHAnsi"/>
          <w:sz w:val="24"/>
          <w:szCs w:val="24"/>
          <w:lang w:val="sr-Cyrl-BA"/>
        </w:rPr>
        <w:t xml:space="preserve"> података и података о личности;</w:t>
      </w:r>
    </w:p>
    <w:p w:rsidR="00AB0693" w:rsidRPr="00D24E81" w:rsidRDefault="00AB0693" w:rsidP="00097696">
      <w:pPr>
        <w:pStyle w:val="ListParagraph"/>
        <w:numPr>
          <w:ilvl w:val="0"/>
          <w:numId w:val="3"/>
        </w:numPr>
        <w:ind w:hanging="720"/>
        <w:jc w:val="both"/>
        <w:rPr>
          <w:rFonts w:asciiTheme="majorHAnsi" w:hAnsiTheme="majorHAnsi"/>
          <w:sz w:val="24"/>
          <w:szCs w:val="24"/>
          <w:lang w:val="sr-Cyrl-BA"/>
        </w:rPr>
      </w:pPr>
      <w:r w:rsidRPr="00D24E81">
        <w:rPr>
          <w:rFonts w:asciiTheme="majorHAnsi" w:hAnsiTheme="majorHAnsi"/>
          <w:sz w:val="24"/>
          <w:szCs w:val="24"/>
          <w:lang w:val="sr-Cyrl-BA"/>
        </w:rPr>
        <w:t>поштовање радног времена;</w:t>
      </w:r>
    </w:p>
    <w:p w:rsidR="00AB0693" w:rsidRDefault="00AB0693" w:rsidP="00AB0693">
      <w:pPr>
        <w:ind w:left="720" w:hanging="720"/>
        <w:jc w:val="both"/>
        <w:rPr>
          <w:rFonts w:asciiTheme="majorHAnsi" w:hAnsiTheme="majorHAnsi"/>
          <w:sz w:val="24"/>
          <w:szCs w:val="24"/>
          <w:lang w:val="sr-Cyrl-BA"/>
        </w:rPr>
      </w:pPr>
      <w:r w:rsidRPr="0034474B">
        <w:rPr>
          <w:rFonts w:asciiTheme="majorHAnsi" w:hAnsiTheme="majorHAnsi"/>
          <w:sz w:val="24"/>
          <w:szCs w:val="24"/>
          <w:lang w:val="sr-Cyrl-BA"/>
        </w:rPr>
        <w:t>-</w:t>
      </w:r>
      <w:r>
        <w:rPr>
          <w:rFonts w:asciiTheme="majorHAnsi" w:hAnsiTheme="majorHAnsi"/>
          <w:sz w:val="24"/>
          <w:szCs w:val="24"/>
          <w:lang w:val="sr-Cyrl-BA"/>
        </w:rPr>
        <w:tab/>
        <w:t xml:space="preserve">да </w:t>
      </w:r>
      <w:r w:rsidRPr="0034474B">
        <w:rPr>
          <w:rFonts w:asciiTheme="majorHAnsi" w:hAnsiTheme="majorHAnsi"/>
          <w:sz w:val="24"/>
          <w:szCs w:val="24"/>
          <w:lang w:val="sr-Cyrl-BA"/>
        </w:rPr>
        <w:t>у случају више силе, природних и других несрећа и у другим ванре</w:t>
      </w:r>
      <w:r>
        <w:rPr>
          <w:rFonts w:asciiTheme="majorHAnsi" w:hAnsiTheme="majorHAnsi"/>
          <w:sz w:val="24"/>
          <w:szCs w:val="24"/>
          <w:lang w:val="sr-Cyrl-BA"/>
        </w:rPr>
        <w:t xml:space="preserve">дним ситуацијама и околностима </w:t>
      </w:r>
      <w:r w:rsidRPr="0034474B">
        <w:rPr>
          <w:rFonts w:asciiTheme="majorHAnsi" w:hAnsiTheme="majorHAnsi"/>
          <w:sz w:val="24"/>
          <w:szCs w:val="24"/>
          <w:lang w:val="sr-Cyrl-BA"/>
        </w:rPr>
        <w:t>врши послове ван описа радног мјеста или који не одговарају његовом степену образовања или ван радног времена, док то налажу ситуација и околности.</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34474B">
        <w:rPr>
          <w:rFonts w:asciiTheme="majorHAnsi" w:hAnsiTheme="majorHAnsi"/>
          <w:sz w:val="24"/>
          <w:szCs w:val="24"/>
          <w:lang w:val="sr-Cyrl-BA"/>
        </w:rPr>
        <w:t>Државни службеник</w:t>
      </w:r>
      <w:r>
        <w:rPr>
          <w:rFonts w:asciiTheme="majorHAnsi" w:hAnsiTheme="majorHAnsi"/>
          <w:sz w:val="24"/>
          <w:szCs w:val="24"/>
          <w:lang w:val="sr-Cyrl-BA"/>
        </w:rPr>
        <w:t>/</w:t>
      </w:r>
      <w:r w:rsidRPr="0034474B">
        <w:rPr>
          <w:rFonts w:asciiTheme="majorHAnsi" w:hAnsiTheme="majorHAnsi"/>
          <w:sz w:val="24"/>
          <w:szCs w:val="24"/>
          <w:lang w:val="sr-Cyrl-BA"/>
        </w:rPr>
        <w:t xml:space="preserve">намјештеник дужан је непосредног руководиоца писано обавијестити о могућем сукобу интереса, односно приватном интересу који он или са њим повезано лице може имати у вези са активностима из надлежности државног органа у којем учествује; о власништву акција и обвезница или финансијским и другим интересима у привредним друштвима према којима државни орган у којем </w:t>
      </w:r>
      <w:r w:rsidRPr="0034474B">
        <w:rPr>
          <w:rFonts w:asciiTheme="majorHAnsi" w:hAnsiTheme="majorHAnsi"/>
          <w:sz w:val="24"/>
          <w:szCs w:val="24"/>
          <w:lang w:val="sr-Cyrl-BA"/>
        </w:rPr>
        <w:lastRenderedPageBreak/>
        <w:t>ради врши управне послове из своје надлежности; о физичким и правним лицима са којима је био у уговорном, односно пословном односу двије године прије пријема у радни однос у државном органу, а према којима државни орган у којем ради обавља управне послове из своје надлежности. У смислу сукоба интереса, државни службеник не може оснивати привредно друштво, нити се бавити подузетништвом.</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Државни службеник/</w:t>
      </w:r>
      <w:r w:rsidRPr="0034474B">
        <w:rPr>
          <w:rFonts w:asciiTheme="majorHAnsi" w:hAnsiTheme="majorHAnsi"/>
          <w:sz w:val="24"/>
          <w:szCs w:val="24"/>
          <w:lang w:val="sr-Cyrl-BA"/>
        </w:rPr>
        <w:t>намјештеник не може бити предсједник или члан органа управљања или надзорног органа привредног друштва; предсједник или члан органа управљања или надзорног органа јавног предузећа, јавне установе или другог п</w:t>
      </w:r>
      <w:r>
        <w:rPr>
          <w:rFonts w:asciiTheme="majorHAnsi" w:hAnsiTheme="majorHAnsi"/>
          <w:sz w:val="24"/>
          <w:szCs w:val="24"/>
          <w:lang w:val="sr-Cyrl-BA"/>
        </w:rPr>
        <w:t xml:space="preserve">равног лица у којима је држава или </w:t>
      </w:r>
      <w:r w:rsidRPr="0034474B">
        <w:rPr>
          <w:rFonts w:asciiTheme="majorHAnsi" w:hAnsiTheme="majorHAnsi"/>
          <w:sz w:val="24"/>
          <w:szCs w:val="24"/>
          <w:lang w:val="sr-Cyrl-BA"/>
        </w:rPr>
        <w:t xml:space="preserve">општина </w:t>
      </w:r>
      <w:r>
        <w:rPr>
          <w:rFonts w:asciiTheme="majorHAnsi" w:hAnsiTheme="majorHAnsi"/>
          <w:sz w:val="24"/>
          <w:szCs w:val="24"/>
          <w:lang w:val="sr-Cyrl-BA"/>
        </w:rPr>
        <w:t xml:space="preserve">власник, као и органа управљања и </w:t>
      </w:r>
      <w:r w:rsidRPr="0034474B">
        <w:rPr>
          <w:rFonts w:asciiTheme="majorHAnsi" w:hAnsiTheme="majorHAnsi"/>
          <w:sz w:val="24"/>
          <w:szCs w:val="24"/>
          <w:lang w:val="sr-Cyrl-BA"/>
        </w:rPr>
        <w:t>надзорног органа научних, хуманитарних и спортских удружења.</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 xml:space="preserve">У </w:t>
      </w:r>
      <w:r w:rsidRPr="0034474B">
        <w:rPr>
          <w:rFonts w:asciiTheme="majorHAnsi" w:hAnsiTheme="majorHAnsi"/>
          <w:sz w:val="24"/>
          <w:szCs w:val="24"/>
          <w:lang w:val="sr-Cyrl-BA"/>
        </w:rPr>
        <w:t>циљу праћења рада и правилног одлучивања о кретањ</w:t>
      </w:r>
      <w:r>
        <w:rPr>
          <w:rFonts w:asciiTheme="majorHAnsi" w:hAnsiTheme="majorHAnsi"/>
          <w:sz w:val="24"/>
          <w:szCs w:val="24"/>
          <w:lang w:val="sr-Cyrl-BA"/>
        </w:rPr>
        <w:t>у у служби, државни службеници/</w:t>
      </w:r>
      <w:r w:rsidRPr="0034474B">
        <w:rPr>
          <w:rFonts w:asciiTheme="majorHAnsi" w:hAnsiTheme="majorHAnsi"/>
          <w:sz w:val="24"/>
          <w:szCs w:val="24"/>
          <w:lang w:val="sr-Cyrl-BA"/>
        </w:rPr>
        <w:t>намјештеници се оцјењују. Централна кадровска евиденција обухвата податке о државним службеницима и намј</w:t>
      </w:r>
      <w:r>
        <w:rPr>
          <w:rFonts w:asciiTheme="majorHAnsi" w:hAnsiTheme="majorHAnsi"/>
          <w:sz w:val="24"/>
          <w:szCs w:val="24"/>
          <w:lang w:val="sr-Cyrl-BA"/>
        </w:rPr>
        <w:t>ештеницима, и то: име и презиме; националност и матерњи језик;</w:t>
      </w:r>
      <w:r w:rsidRPr="0034474B">
        <w:rPr>
          <w:rFonts w:asciiTheme="majorHAnsi" w:hAnsiTheme="majorHAnsi"/>
          <w:sz w:val="24"/>
          <w:szCs w:val="24"/>
          <w:lang w:val="sr-Cyrl-BA"/>
        </w:rPr>
        <w:t xml:space="preserve"> адресу и јединствени матични број, као и друге податке од значаја за управљање кадровима.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0F1E7A" w:rsidRDefault="00AB0693" w:rsidP="00097696">
      <w:pPr>
        <w:pStyle w:val="Heading1"/>
        <w:rPr>
          <w:color w:val="auto"/>
          <w:sz w:val="28"/>
          <w:szCs w:val="28"/>
          <w:lang w:val="sr-Cyrl-BA"/>
        </w:rPr>
      </w:pPr>
      <w:bookmarkStart w:id="6" w:name="_Toc2067931"/>
      <w:r w:rsidRPr="000F1E7A">
        <w:rPr>
          <w:color w:val="auto"/>
          <w:sz w:val="28"/>
          <w:szCs w:val="28"/>
          <w:lang w:val="sr-Cyrl-BA"/>
        </w:rPr>
        <w:t>РЕПУБЛИКА СРБИЈА</w:t>
      </w:r>
      <w:bookmarkEnd w:id="6"/>
    </w:p>
    <w:p w:rsidR="00AB0693" w:rsidRDefault="00AB0693" w:rsidP="00097696">
      <w:pPr>
        <w:jc w:val="both"/>
        <w:rPr>
          <w:rFonts w:asciiTheme="majorHAnsi" w:hAnsiTheme="majorHAnsi"/>
          <w:b/>
          <w:sz w:val="28"/>
          <w:szCs w:val="28"/>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 xml:space="preserve">У </w:t>
      </w:r>
      <w:r w:rsidRPr="00A60BFA">
        <w:rPr>
          <w:rFonts w:asciiTheme="majorHAnsi" w:hAnsiTheme="majorHAnsi"/>
          <w:sz w:val="24"/>
          <w:szCs w:val="24"/>
          <w:lang w:val="sr-Cyrl-BA"/>
        </w:rPr>
        <w:t>складу са Законом о државним службеницима</w:t>
      </w:r>
      <w:r>
        <w:rPr>
          <w:rStyle w:val="FootnoteReference"/>
          <w:rFonts w:asciiTheme="majorHAnsi" w:hAnsiTheme="majorHAnsi"/>
          <w:sz w:val="24"/>
          <w:szCs w:val="24"/>
          <w:lang w:val="sr-Cyrl-BA"/>
        </w:rPr>
        <w:footnoteReference w:id="4"/>
      </w:r>
      <w:r w:rsidRPr="00A60BFA">
        <w:rPr>
          <w:rFonts w:asciiTheme="majorHAnsi" w:hAnsiTheme="majorHAnsi"/>
          <w:sz w:val="24"/>
          <w:szCs w:val="24"/>
          <w:lang w:val="sr-Cyrl-BA"/>
        </w:rPr>
        <w:t>, државни службеник је лице чије се радно мјесто састоји од послова из дјелокруга органа државне управе, судова, јавних тужилаштава, Републичког јавног правобранилаштва, служби Народне скупштине, предсједника Републике, Владе, Уставног суда и служби органа чије чланове бира Народна скупштина или с њима повезаних општих, правних, информатичких, материјално-финансијских, рачуноводствених и административних послова.</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Намјешетник је лице чије се радно мјесто састоји од пратећих помоћно-техничких послова у државном органу</w:t>
      </w:r>
      <w:r>
        <w:rPr>
          <w:rFonts w:asciiTheme="majorHAnsi" w:hAnsiTheme="majorHAnsi"/>
          <w:sz w:val="24"/>
          <w:szCs w:val="24"/>
          <w:lang w:val="sr-Cyrl-BA"/>
        </w:rPr>
        <w:t>.</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Начела дјеловања државних службеника су: законитост, непристрасност, политичка неутралност, одговорност за рад, забрана повлашћивања и ускраћивања, доступност информација о раду државних службеника, једнака доступност радних мјеста, напредовање и стручно усавршавање, једнаке могућности.</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Државни службеник има право на:</w:t>
      </w:r>
    </w:p>
    <w:p w:rsidR="00AB0693" w:rsidRDefault="00AB0693" w:rsidP="00097696">
      <w:pPr>
        <w:jc w:val="both"/>
        <w:rPr>
          <w:rFonts w:asciiTheme="majorHAnsi" w:hAnsiTheme="majorHAnsi"/>
          <w:sz w:val="24"/>
          <w:szCs w:val="24"/>
          <w:lang w:val="sr-Cyrl-BA"/>
        </w:rPr>
      </w:pPr>
    </w:p>
    <w:p w:rsidR="00AB0693" w:rsidRPr="00EF09DB" w:rsidRDefault="00AB0693" w:rsidP="00097696">
      <w:pPr>
        <w:jc w:val="both"/>
        <w:rPr>
          <w:rFonts w:asciiTheme="majorHAnsi" w:hAnsiTheme="majorHAnsi"/>
          <w:sz w:val="24"/>
          <w:szCs w:val="24"/>
          <w:lang w:val="sr-Latn-BA"/>
        </w:rPr>
      </w:pPr>
      <w:r w:rsidRPr="00A60BFA">
        <w:rPr>
          <w:rFonts w:asciiTheme="majorHAnsi" w:hAnsiTheme="majorHAnsi"/>
          <w:sz w:val="24"/>
          <w:szCs w:val="24"/>
          <w:lang w:val="sr-Cyrl-BA"/>
        </w:rPr>
        <w:t>-</w:t>
      </w:r>
      <w:r w:rsidRPr="00A60BFA">
        <w:rPr>
          <w:rFonts w:asciiTheme="majorHAnsi" w:hAnsiTheme="majorHAnsi"/>
          <w:sz w:val="24"/>
          <w:szCs w:val="24"/>
          <w:lang w:val="sr-Cyrl-BA"/>
        </w:rPr>
        <w:tab/>
        <w:t>услове рада који му неће угрозити живот и здравље;</w:t>
      </w:r>
    </w:p>
    <w:p w:rsidR="00AB0693"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техничке</w:t>
      </w:r>
      <w:r>
        <w:rPr>
          <w:rFonts w:asciiTheme="majorHAnsi" w:hAnsiTheme="majorHAnsi"/>
          <w:sz w:val="24"/>
          <w:szCs w:val="24"/>
          <w:lang w:val="sr-Cyrl-BA"/>
        </w:rPr>
        <w:t xml:space="preserve"> и друге услове потребне за рад;</w:t>
      </w:r>
    </w:p>
    <w:p w:rsidR="00AB0693" w:rsidRPr="00F25A1E" w:rsidRDefault="00AB0693" w:rsidP="00097696">
      <w:pPr>
        <w:pStyle w:val="ListParagraph"/>
        <w:numPr>
          <w:ilvl w:val="0"/>
          <w:numId w:val="3"/>
        </w:numPr>
        <w:ind w:hanging="720"/>
        <w:jc w:val="both"/>
        <w:rPr>
          <w:rFonts w:asciiTheme="majorHAnsi" w:hAnsiTheme="majorHAnsi"/>
          <w:sz w:val="24"/>
          <w:szCs w:val="24"/>
          <w:lang w:val="sr-Cyrl-BA"/>
        </w:rPr>
      </w:pPr>
      <w:r w:rsidRPr="00F25A1E">
        <w:rPr>
          <w:rFonts w:asciiTheme="majorHAnsi" w:hAnsiTheme="majorHAnsi"/>
          <w:sz w:val="24"/>
          <w:szCs w:val="24"/>
          <w:lang w:val="sr-Cyrl-BA"/>
        </w:rPr>
        <w:t>заштиту од пријетњи, напада и свих врста угрожавања безбједности на раду;</w:t>
      </w: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плату, накнад</w:t>
      </w:r>
      <w:r>
        <w:rPr>
          <w:rFonts w:asciiTheme="majorHAnsi" w:hAnsiTheme="majorHAnsi"/>
          <w:sz w:val="24"/>
          <w:szCs w:val="24"/>
          <w:lang w:val="sr-Cyrl-BA"/>
        </w:rPr>
        <w:t>е и друга примања према закону;</w:t>
      </w: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одморе и одсуства према општим прописима о раду и посебном колективном </w:t>
      </w:r>
      <w:r>
        <w:rPr>
          <w:rFonts w:asciiTheme="majorHAnsi" w:hAnsiTheme="majorHAnsi"/>
          <w:sz w:val="24"/>
          <w:szCs w:val="24"/>
          <w:lang w:val="sr-Cyrl-BA"/>
        </w:rPr>
        <w:tab/>
        <w:t>уговору;</w:t>
      </w:r>
    </w:p>
    <w:p w:rsidR="00AB0693" w:rsidRPr="00A60BFA" w:rsidRDefault="00AB0693" w:rsidP="00097696">
      <w:pPr>
        <w:jc w:val="both"/>
        <w:rPr>
          <w:rFonts w:asciiTheme="majorHAnsi" w:hAnsiTheme="majorHAnsi"/>
          <w:sz w:val="24"/>
          <w:szCs w:val="24"/>
          <w:lang w:val="sr-Cyrl-BA"/>
        </w:rPr>
      </w:pPr>
      <w:r>
        <w:rPr>
          <w:rFonts w:asciiTheme="majorHAnsi" w:hAnsiTheme="majorHAnsi"/>
          <w:sz w:val="24"/>
          <w:szCs w:val="24"/>
          <w:lang w:val="sr-Cyrl-BA"/>
        </w:rPr>
        <w:lastRenderedPageBreak/>
        <w:t>-</w:t>
      </w:r>
      <w:r>
        <w:rPr>
          <w:rFonts w:asciiTheme="majorHAnsi" w:hAnsiTheme="majorHAnsi"/>
          <w:sz w:val="24"/>
          <w:szCs w:val="24"/>
          <w:lang w:val="sr-Cyrl-BA"/>
        </w:rPr>
        <w:tab/>
        <w:t>годишњи одмор;</w:t>
      </w: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чланство у синдикату и професионалном удружењу и њиховим органима </w:t>
      </w:r>
      <w:r>
        <w:rPr>
          <w:rFonts w:asciiTheme="majorHAnsi" w:hAnsiTheme="majorHAnsi"/>
          <w:sz w:val="24"/>
          <w:szCs w:val="24"/>
          <w:lang w:val="sr-Cyrl-BA"/>
        </w:rPr>
        <w:tab/>
        <w:t>управљања;</w:t>
      </w:r>
    </w:p>
    <w:p w:rsidR="00AB0693"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жалбе на рјешење којим се одлучује о његовим правима и дужностима ако </w:t>
      </w:r>
      <w:r>
        <w:rPr>
          <w:rFonts w:asciiTheme="majorHAnsi" w:hAnsiTheme="majorHAnsi"/>
          <w:sz w:val="24"/>
          <w:szCs w:val="24"/>
          <w:lang w:val="sr-Cyrl-BA"/>
        </w:rPr>
        <w:tab/>
      </w:r>
      <w:r w:rsidRPr="00A60BFA">
        <w:rPr>
          <w:rFonts w:asciiTheme="majorHAnsi" w:hAnsiTheme="majorHAnsi"/>
          <w:sz w:val="24"/>
          <w:szCs w:val="24"/>
          <w:lang w:val="sr-Cyrl-BA"/>
        </w:rPr>
        <w:t>жалба није изричито искључена.</w:t>
      </w:r>
    </w:p>
    <w:p w:rsidR="00AB0693" w:rsidRPr="00A60BFA"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Државни службеник је дужан да изврши усмени налог претпостављеног, изузев уколико је налог супротан прописима, правилима струке или да његово извршење може да проузрокује штету, што саопштава претпостављеном. Налог који претпостављени понови у писменом облику државни службеник је дужан да изврши</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 xml:space="preserve">и </w:t>
      </w:r>
      <w:r w:rsidRPr="00A60BFA">
        <w:rPr>
          <w:rFonts w:asciiTheme="majorHAnsi" w:hAnsiTheme="majorHAnsi"/>
          <w:sz w:val="24"/>
          <w:szCs w:val="24"/>
          <w:lang w:val="sr-Cyrl-BA"/>
        </w:rPr>
        <w:t>о томе писмено обавијести руководиоца. Дужан је да одбије извршење усменог или писменог налога ако би оно представљало кажњиво дјело и да о томе писмено обавијести руководиоца, односно орган који надзире рад државног органа, ако је налог издао руководилац. Државни службеник дужан је да прихвати радно мјесто у истом или другом државном орг</w:t>
      </w:r>
      <w:r>
        <w:rPr>
          <w:rFonts w:asciiTheme="majorHAnsi" w:hAnsiTheme="majorHAnsi"/>
          <w:sz w:val="24"/>
          <w:szCs w:val="24"/>
          <w:lang w:val="sr-Cyrl-BA"/>
        </w:rPr>
        <w:t>ану на које је према одредбама З</w:t>
      </w:r>
      <w:r w:rsidRPr="00A60BFA">
        <w:rPr>
          <w:rFonts w:asciiTheme="majorHAnsi" w:hAnsiTheme="majorHAnsi"/>
          <w:sz w:val="24"/>
          <w:szCs w:val="24"/>
          <w:lang w:val="sr-Cyrl-BA"/>
        </w:rPr>
        <w:t xml:space="preserve">акона трајно или привремено премјештен; дужан је да по писменом налогу претпоствљеног ради и послове који нису у опису његовог радног мјеста ако за њих испуњава услове због привремено повећаног обима посла или замјене одсутног државног службеника. У случају елементарних непогода, више силе или </w:t>
      </w:r>
      <w:r>
        <w:rPr>
          <w:rFonts w:asciiTheme="majorHAnsi" w:hAnsiTheme="majorHAnsi"/>
          <w:sz w:val="24"/>
          <w:szCs w:val="24"/>
          <w:lang w:val="sr-Cyrl-BA"/>
        </w:rPr>
        <w:t xml:space="preserve">других непредвидивих околности </w:t>
      </w:r>
      <w:r w:rsidRPr="00A60BFA">
        <w:rPr>
          <w:rFonts w:asciiTheme="majorHAnsi" w:hAnsiTheme="majorHAnsi"/>
          <w:sz w:val="24"/>
          <w:szCs w:val="24"/>
          <w:lang w:val="sr-Cyrl-BA"/>
        </w:rPr>
        <w:t xml:space="preserve">дужан је да по писменом налогу претпостављеног ради на радном мјесту нижем од свог док трају те околности. Дужан је и да поступи по писменом налогу којим га руководилац одређује за рад у радној групи у свом или другом државном органу. </w:t>
      </w:r>
      <w:r>
        <w:rPr>
          <w:rFonts w:asciiTheme="majorHAnsi" w:hAnsiTheme="majorHAnsi"/>
          <w:sz w:val="24"/>
          <w:szCs w:val="24"/>
          <w:lang w:val="sr-Cyrl-BA"/>
        </w:rPr>
        <w:tab/>
      </w:r>
      <w:r w:rsidRPr="00A60BFA">
        <w:rPr>
          <w:rFonts w:asciiTheme="majorHAnsi" w:hAnsiTheme="majorHAnsi"/>
          <w:sz w:val="24"/>
          <w:szCs w:val="24"/>
          <w:lang w:val="sr-Cyrl-BA"/>
        </w:rPr>
        <w:t>Дужан је да чува службену или другу тајну и да поштује радно вријеме и правила понашања у државном органу.</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60BFA">
        <w:rPr>
          <w:rFonts w:asciiTheme="majorHAnsi" w:hAnsiTheme="majorHAnsi"/>
          <w:sz w:val="24"/>
          <w:szCs w:val="24"/>
          <w:lang w:val="sr-Cyrl-BA"/>
        </w:rPr>
        <w:t>Ради спречавања сукоба интереса, државни службеник не смије:</w:t>
      </w:r>
    </w:p>
    <w:p w:rsidR="00AB0693" w:rsidRDefault="00AB0693" w:rsidP="00097696">
      <w:pPr>
        <w:jc w:val="both"/>
        <w:rPr>
          <w:rFonts w:asciiTheme="majorHAnsi" w:hAnsiTheme="majorHAnsi"/>
          <w:sz w:val="24"/>
          <w:szCs w:val="24"/>
          <w:lang w:val="sr-Cyrl-BA"/>
        </w:rPr>
      </w:pP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примити поклон у вези са вршењем својих послова, осим протоколарног или </w:t>
      </w:r>
      <w:r>
        <w:rPr>
          <w:rFonts w:asciiTheme="majorHAnsi" w:hAnsiTheme="majorHAnsi"/>
          <w:sz w:val="24"/>
          <w:szCs w:val="24"/>
          <w:lang w:val="sr-Cyrl-BA"/>
        </w:rPr>
        <w:tab/>
      </w:r>
      <w:r w:rsidRPr="00A60BFA">
        <w:rPr>
          <w:rFonts w:asciiTheme="majorHAnsi" w:hAnsiTheme="majorHAnsi"/>
          <w:sz w:val="24"/>
          <w:szCs w:val="24"/>
          <w:lang w:val="sr-Cyrl-BA"/>
        </w:rPr>
        <w:t>при</w:t>
      </w:r>
      <w:r>
        <w:rPr>
          <w:rFonts w:asciiTheme="majorHAnsi" w:hAnsiTheme="majorHAnsi"/>
          <w:sz w:val="24"/>
          <w:szCs w:val="24"/>
          <w:lang w:val="sr-Cyrl-BA"/>
        </w:rPr>
        <w:t>годног поклона мање вриједности</w:t>
      </w:r>
      <w:r w:rsidRPr="00A60BFA">
        <w:rPr>
          <w:rFonts w:asciiTheme="majorHAnsi" w:hAnsiTheme="majorHAnsi"/>
          <w:sz w:val="24"/>
          <w:szCs w:val="24"/>
          <w:lang w:val="sr-Cyrl-BA"/>
        </w:rPr>
        <w:t xml:space="preserve"> нити било какву услугу или другу </w:t>
      </w:r>
      <w:r>
        <w:rPr>
          <w:rFonts w:asciiTheme="majorHAnsi" w:hAnsiTheme="majorHAnsi"/>
          <w:sz w:val="24"/>
          <w:szCs w:val="24"/>
          <w:lang w:val="sr-Cyrl-BA"/>
        </w:rPr>
        <w:tab/>
        <w:t>корист за себе или друга лица;</w:t>
      </w: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није му дозвољ</w:t>
      </w:r>
      <w:r>
        <w:rPr>
          <w:rFonts w:asciiTheme="majorHAnsi" w:hAnsiTheme="majorHAnsi"/>
          <w:sz w:val="24"/>
          <w:szCs w:val="24"/>
          <w:lang w:val="sr-Cyrl-BA"/>
        </w:rPr>
        <w:t>ено да оснује привредно друштво</w:t>
      </w:r>
      <w:r w:rsidRPr="00A60BFA">
        <w:rPr>
          <w:rFonts w:asciiTheme="majorHAnsi" w:hAnsiTheme="majorHAnsi"/>
          <w:sz w:val="24"/>
          <w:szCs w:val="24"/>
          <w:lang w:val="sr-Cyrl-BA"/>
        </w:rPr>
        <w:t xml:space="preserve"> нити да се бави </w:t>
      </w:r>
      <w:r>
        <w:rPr>
          <w:rFonts w:asciiTheme="majorHAnsi" w:hAnsiTheme="majorHAnsi"/>
          <w:sz w:val="24"/>
          <w:szCs w:val="24"/>
          <w:lang w:val="sr-Cyrl-BA"/>
        </w:rPr>
        <w:tab/>
        <w:t>подузетништвом;</w:t>
      </w:r>
    </w:p>
    <w:p w:rsidR="00AB0693" w:rsidRPr="00A60BFA"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 xml:space="preserve">додатним радом може да се бави, уз писмену сагласност руководиоца. </w:t>
      </w:r>
      <w:r>
        <w:rPr>
          <w:rFonts w:asciiTheme="majorHAnsi" w:hAnsiTheme="majorHAnsi"/>
          <w:sz w:val="24"/>
          <w:szCs w:val="24"/>
          <w:lang w:val="sr-Cyrl-BA"/>
        </w:rPr>
        <w:tab/>
      </w:r>
      <w:r w:rsidRPr="00A60BFA">
        <w:rPr>
          <w:rFonts w:asciiTheme="majorHAnsi" w:hAnsiTheme="majorHAnsi"/>
          <w:sz w:val="24"/>
          <w:szCs w:val="24"/>
          <w:lang w:val="sr-Cyrl-BA"/>
        </w:rPr>
        <w:t xml:space="preserve">Писмена сагласност руководиоца није потребна за научноистраживачки рад, </w:t>
      </w:r>
      <w:r>
        <w:rPr>
          <w:rFonts w:asciiTheme="majorHAnsi" w:hAnsiTheme="majorHAnsi"/>
          <w:sz w:val="24"/>
          <w:szCs w:val="24"/>
          <w:lang w:val="sr-Cyrl-BA"/>
        </w:rPr>
        <w:tab/>
      </w:r>
      <w:r w:rsidRPr="00A60BFA">
        <w:rPr>
          <w:rFonts w:asciiTheme="majorHAnsi" w:hAnsiTheme="majorHAnsi"/>
          <w:sz w:val="24"/>
          <w:szCs w:val="24"/>
          <w:lang w:val="sr-Cyrl-BA"/>
        </w:rPr>
        <w:t xml:space="preserve">објављивање ауторских дјела и рад у културно-умјетничким, хуманитарним, </w:t>
      </w:r>
      <w:r>
        <w:rPr>
          <w:rFonts w:asciiTheme="majorHAnsi" w:hAnsiTheme="majorHAnsi"/>
          <w:sz w:val="24"/>
          <w:szCs w:val="24"/>
          <w:lang w:val="sr-Cyrl-BA"/>
        </w:rPr>
        <w:tab/>
      </w:r>
      <w:r w:rsidRPr="00A60BFA">
        <w:rPr>
          <w:rFonts w:asciiTheme="majorHAnsi" w:hAnsiTheme="majorHAnsi"/>
          <w:sz w:val="24"/>
          <w:szCs w:val="24"/>
          <w:lang w:val="sr-Cyrl-BA"/>
        </w:rPr>
        <w:t>спортским и сличним удружењима. Ипа</w:t>
      </w:r>
      <w:r>
        <w:rPr>
          <w:rFonts w:asciiTheme="majorHAnsi" w:hAnsiTheme="majorHAnsi"/>
          <w:sz w:val="24"/>
          <w:szCs w:val="24"/>
          <w:lang w:val="sr-Cyrl-BA"/>
        </w:rPr>
        <w:t xml:space="preserve">к, руководилац може забранити и </w:t>
      </w:r>
      <w:r>
        <w:rPr>
          <w:rFonts w:asciiTheme="majorHAnsi" w:hAnsiTheme="majorHAnsi"/>
          <w:sz w:val="24"/>
          <w:szCs w:val="24"/>
          <w:lang w:val="sr-Cyrl-BA"/>
        </w:rPr>
        <w:tab/>
      </w:r>
      <w:r w:rsidRPr="00A60BFA">
        <w:rPr>
          <w:rFonts w:asciiTheme="majorHAnsi" w:hAnsiTheme="majorHAnsi"/>
          <w:sz w:val="24"/>
          <w:szCs w:val="24"/>
          <w:lang w:val="sr-Cyrl-BA"/>
        </w:rPr>
        <w:t xml:space="preserve">такав рад ако се њиме онемогућава или отежава рад државног службеника </w:t>
      </w:r>
      <w:r>
        <w:rPr>
          <w:rFonts w:asciiTheme="majorHAnsi" w:hAnsiTheme="majorHAnsi"/>
          <w:sz w:val="24"/>
          <w:szCs w:val="24"/>
          <w:lang w:val="sr-Cyrl-BA"/>
        </w:rPr>
        <w:tab/>
      </w:r>
      <w:r w:rsidRPr="00A60BFA">
        <w:rPr>
          <w:rFonts w:asciiTheme="majorHAnsi" w:hAnsiTheme="majorHAnsi"/>
          <w:sz w:val="24"/>
          <w:szCs w:val="24"/>
          <w:lang w:val="sr-Cyrl-BA"/>
        </w:rPr>
        <w:t>ил</w:t>
      </w:r>
      <w:r>
        <w:rPr>
          <w:rFonts w:asciiTheme="majorHAnsi" w:hAnsiTheme="majorHAnsi"/>
          <w:sz w:val="24"/>
          <w:szCs w:val="24"/>
          <w:lang w:val="sr-Cyrl-BA"/>
        </w:rPr>
        <w:t>и штети угледу државног органа;</w:t>
      </w:r>
    </w:p>
    <w:p w:rsidR="00AB0693" w:rsidRDefault="00AB0693" w:rsidP="00097696">
      <w:pPr>
        <w:jc w:val="both"/>
        <w:rPr>
          <w:rFonts w:asciiTheme="majorHAnsi" w:hAnsiTheme="majorHAnsi"/>
          <w:sz w:val="24"/>
          <w:szCs w:val="24"/>
          <w:lang w:val="sr-Cyrl-BA"/>
        </w:rPr>
      </w:pPr>
      <w:r w:rsidRPr="00A60BFA">
        <w:rPr>
          <w:rFonts w:asciiTheme="majorHAnsi" w:hAnsiTheme="majorHAnsi"/>
          <w:sz w:val="24"/>
          <w:szCs w:val="24"/>
          <w:lang w:val="sr-Cyrl-BA"/>
        </w:rPr>
        <w:t>-</w:t>
      </w:r>
      <w:r w:rsidRPr="00A60BFA">
        <w:rPr>
          <w:rFonts w:asciiTheme="majorHAnsi" w:hAnsiTheme="majorHAnsi"/>
          <w:sz w:val="24"/>
          <w:szCs w:val="24"/>
          <w:lang w:val="sr-Cyrl-BA"/>
        </w:rPr>
        <w:tab/>
        <w:t>бити директор, замјеник или помоћник директора правног лица.</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Радна мјеста државних службеника дијеле се на положај</w:t>
      </w:r>
      <w:r>
        <w:rPr>
          <w:rFonts w:asciiTheme="majorHAnsi" w:hAnsiTheme="majorHAnsi"/>
          <w:sz w:val="24"/>
          <w:szCs w:val="24"/>
          <w:lang w:val="sr-Cyrl-BA"/>
        </w:rPr>
        <w:t>е и на извршилачка радна мјеста</w:t>
      </w:r>
      <w:r w:rsidRPr="00EC4AD7">
        <w:rPr>
          <w:rFonts w:asciiTheme="majorHAnsi" w:hAnsiTheme="majorHAnsi"/>
          <w:sz w:val="24"/>
          <w:szCs w:val="24"/>
          <w:lang w:val="sr-Cyrl-BA"/>
        </w:rPr>
        <w:t xml:space="preserve"> у зависности од сложености послова, овлашћења и одговорности.</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 xml:space="preserve">Положај је радно мјесто на коме државни службеник има овлашћења и одговорности у вези са вођењем и усклађивањем рада у државном органу. Положај се стиче постављењем од Владе или другог државног органа или тијела, а то су: помоћник министра, секретар министарства, директор органа управе у саставу министарства, помоћник директора органа управе у саставу министарства, директор посебне организације, замјеник и помоћник директора посебне организације, </w:t>
      </w:r>
      <w:r w:rsidRPr="00EC4AD7">
        <w:rPr>
          <w:rFonts w:asciiTheme="majorHAnsi" w:hAnsiTheme="majorHAnsi"/>
          <w:sz w:val="24"/>
          <w:szCs w:val="24"/>
          <w:lang w:val="sr-Cyrl-BA"/>
        </w:rPr>
        <w:lastRenderedPageBreak/>
        <w:t>директора слу</w:t>
      </w:r>
      <w:r>
        <w:rPr>
          <w:rFonts w:asciiTheme="majorHAnsi" w:hAnsiTheme="majorHAnsi"/>
          <w:sz w:val="24"/>
          <w:szCs w:val="24"/>
          <w:lang w:val="sr-Cyrl-BA"/>
        </w:rPr>
        <w:t>жбе Владе, замјеник и помоћник г</w:t>
      </w:r>
      <w:r w:rsidRPr="00EC4AD7">
        <w:rPr>
          <w:rFonts w:asciiTheme="majorHAnsi" w:hAnsiTheme="majorHAnsi"/>
          <w:sz w:val="24"/>
          <w:szCs w:val="24"/>
          <w:lang w:val="sr-Cyrl-BA"/>
        </w:rPr>
        <w:t>енералног секретара Владе, Републички јавни правобранилац, замјеник Републичког јавног правобраниоца и начелник управног округа.</w:t>
      </w:r>
    </w:p>
    <w:p w:rsidR="00AB0693" w:rsidRPr="00EC4AD7"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Извршилачка радна мјеста су сва радна мјеста која нису положаји, укључујући</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 xml:space="preserve">и </w:t>
      </w:r>
      <w:r w:rsidRPr="00EC4AD7">
        <w:rPr>
          <w:rFonts w:asciiTheme="majorHAnsi" w:hAnsiTheme="majorHAnsi"/>
          <w:sz w:val="24"/>
          <w:szCs w:val="24"/>
          <w:lang w:val="sr-Cyrl-BA"/>
        </w:rPr>
        <w:t>радна мјеста руководилаца ужих унутрашњих јединица у државном органу. Извршилачка радна мјеста разврставају се по звањима, у зависности од сложености и одговорности послова, потребних знања и способности и услова за рад. Звања су</w:t>
      </w:r>
      <w:r>
        <w:rPr>
          <w:rFonts w:asciiTheme="majorHAnsi" w:hAnsiTheme="majorHAnsi"/>
          <w:sz w:val="24"/>
          <w:szCs w:val="24"/>
          <w:lang w:val="sr-Cyrl-BA"/>
        </w:rPr>
        <w:t>:</w:t>
      </w:r>
      <w:r w:rsidRPr="00EC4AD7">
        <w:rPr>
          <w:rFonts w:asciiTheme="majorHAnsi" w:hAnsiTheme="majorHAnsi"/>
          <w:sz w:val="24"/>
          <w:szCs w:val="24"/>
          <w:lang w:val="sr-Cyrl-BA"/>
        </w:rPr>
        <w:t xml:space="preserve"> виши савјетник, самостални савјетник, савјетник, млађи савјетник, сарадник, млађи сарадник, референт и млађи референт.</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Радна мјеста у државној служби попуњавају се оглашавањем јавног кон</w:t>
      </w:r>
      <w:r>
        <w:rPr>
          <w:rFonts w:asciiTheme="majorHAnsi" w:hAnsiTheme="majorHAnsi"/>
          <w:sz w:val="24"/>
          <w:szCs w:val="24"/>
          <w:lang w:val="sr-Cyrl-BA"/>
        </w:rPr>
        <w:t>курса у „</w:t>
      </w:r>
      <w:r w:rsidRPr="00EC4AD7">
        <w:rPr>
          <w:rFonts w:asciiTheme="majorHAnsi" w:hAnsiTheme="majorHAnsi"/>
          <w:sz w:val="24"/>
          <w:szCs w:val="24"/>
          <w:lang w:val="sr-Cyrl-BA"/>
        </w:rPr>
        <w:t>Служб</w:t>
      </w:r>
      <w:r>
        <w:rPr>
          <w:rFonts w:asciiTheme="majorHAnsi" w:hAnsiTheme="majorHAnsi"/>
          <w:sz w:val="24"/>
          <w:szCs w:val="24"/>
          <w:lang w:val="sr-Cyrl-BA"/>
        </w:rPr>
        <w:t>еном гласнику Републике Србије“</w:t>
      </w:r>
      <w:r w:rsidRPr="00EC4AD7">
        <w:rPr>
          <w:rFonts w:asciiTheme="majorHAnsi" w:hAnsiTheme="majorHAnsi"/>
          <w:sz w:val="24"/>
          <w:szCs w:val="24"/>
          <w:lang w:val="sr-Cyrl-BA"/>
        </w:rPr>
        <w:t xml:space="preserve"> и неком од дневних јавних гласила. Јавни конкурс спроводи конкурсна комисија, која спроводи и изборни поступак у којем се оцјењивањем стручне оспособљености, знања и вјештина, утврђује резултат кандидата према мјерилима прописаним за избор. По правилу, државни службеник заснива радни однос на неодређено вријеме.</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Радни однос на одређено вријеме може да се заснује:</w:t>
      </w:r>
    </w:p>
    <w:p w:rsidR="00AB0693" w:rsidRDefault="00AB0693" w:rsidP="00097696">
      <w:pPr>
        <w:jc w:val="both"/>
        <w:rPr>
          <w:rFonts w:asciiTheme="majorHAnsi" w:hAnsiTheme="majorHAnsi"/>
          <w:sz w:val="24"/>
          <w:szCs w:val="24"/>
          <w:lang w:val="sr-Cyrl-BA"/>
        </w:rPr>
      </w:pPr>
    </w:p>
    <w:p w:rsidR="00AB0693" w:rsidRPr="00EC4AD7" w:rsidRDefault="00AB0693" w:rsidP="00097696">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 xml:space="preserve">ради замјене одсутног државног </w:t>
      </w:r>
      <w:r>
        <w:rPr>
          <w:rFonts w:asciiTheme="majorHAnsi" w:hAnsiTheme="majorHAnsi"/>
          <w:sz w:val="24"/>
          <w:szCs w:val="24"/>
          <w:lang w:val="sr-Cyrl-BA"/>
        </w:rPr>
        <w:t>службеника до његовог повратка;</w:t>
      </w:r>
    </w:p>
    <w:p w:rsidR="00AB0693" w:rsidRPr="00EC4AD7" w:rsidRDefault="00AB0693" w:rsidP="00097696">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 xml:space="preserve">због привремено повећаног обима посла који постојећи број државних </w:t>
      </w:r>
      <w:r>
        <w:rPr>
          <w:rFonts w:asciiTheme="majorHAnsi" w:hAnsiTheme="majorHAnsi"/>
          <w:sz w:val="24"/>
          <w:szCs w:val="24"/>
          <w:lang w:val="sr-Cyrl-BA"/>
        </w:rPr>
        <w:tab/>
      </w:r>
      <w:r w:rsidRPr="00EC4AD7">
        <w:rPr>
          <w:rFonts w:asciiTheme="majorHAnsi" w:hAnsiTheme="majorHAnsi"/>
          <w:sz w:val="24"/>
          <w:szCs w:val="24"/>
          <w:lang w:val="sr-Cyrl-BA"/>
        </w:rPr>
        <w:t>службеника не може да и</w:t>
      </w:r>
      <w:r>
        <w:rPr>
          <w:rFonts w:asciiTheme="majorHAnsi" w:hAnsiTheme="majorHAnsi"/>
          <w:sz w:val="24"/>
          <w:szCs w:val="24"/>
          <w:lang w:val="sr-Cyrl-BA"/>
        </w:rPr>
        <w:t>зврши, најдуже до шест мјесеци;</w:t>
      </w:r>
    </w:p>
    <w:p w:rsidR="00AB0693" w:rsidRPr="00EC4AD7" w:rsidRDefault="00AB0693" w:rsidP="00097696">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на радним мјестима у кабинету,</w:t>
      </w:r>
      <w:r>
        <w:rPr>
          <w:rFonts w:asciiTheme="majorHAnsi" w:hAnsiTheme="majorHAnsi"/>
          <w:sz w:val="24"/>
          <w:szCs w:val="24"/>
          <w:lang w:val="sr-Cyrl-BA"/>
        </w:rPr>
        <w:t xml:space="preserve"> док траје дужност функционера;</w:t>
      </w:r>
    </w:p>
    <w:p w:rsidR="00AB0693" w:rsidRDefault="00AB0693" w:rsidP="00097696">
      <w:pPr>
        <w:jc w:val="both"/>
        <w:rPr>
          <w:rFonts w:asciiTheme="majorHAnsi" w:hAnsiTheme="majorHAnsi"/>
          <w:sz w:val="24"/>
          <w:szCs w:val="24"/>
          <w:lang w:val="sr-Cyrl-BA"/>
        </w:rPr>
      </w:pPr>
      <w:r w:rsidRPr="00EC4AD7">
        <w:rPr>
          <w:rFonts w:asciiTheme="majorHAnsi" w:hAnsiTheme="majorHAnsi"/>
          <w:sz w:val="24"/>
          <w:szCs w:val="24"/>
          <w:lang w:val="sr-Cyrl-BA"/>
        </w:rPr>
        <w:t>-</w:t>
      </w:r>
      <w:r w:rsidRPr="00EC4AD7">
        <w:rPr>
          <w:rFonts w:asciiTheme="majorHAnsi" w:hAnsiTheme="majorHAnsi"/>
          <w:sz w:val="24"/>
          <w:szCs w:val="24"/>
          <w:lang w:val="sr-Cyrl-BA"/>
        </w:rPr>
        <w:tab/>
        <w:t>ради обуке приправника, док траје приправнички радни стаж.</w:t>
      </w:r>
    </w:p>
    <w:p w:rsidR="00AB0693" w:rsidRDefault="00AB0693" w:rsidP="00097696">
      <w:pPr>
        <w:jc w:val="both"/>
        <w:rPr>
          <w:rFonts w:asciiTheme="majorHAnsi" w:hAnsiTheme="majorHAnsi"/>
          <w:sz w:val="24"/>
          <w:szCs w:val="24"/>
          <w:lang w:val="sr-Cyrl-BA"/>
        </w:rPr>
      </w:pPr>
    </w:p>
    <w:p w:rsidR="00AB0693" w:rsidRPr="00EC4AD7"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EC4AD7">
        <w:rPr>
          <w:rFonts w:asciiTheme="majorHAnsi" w:hAnsiTheme="majorHAnsi"/>
          <w:sz w:val="24"/>
          <w:szCs w:val="24"/>
          <w:lang w:val="sr-Cyrl-BA"/>
        </w:rPr>
        <w:t>Радни однос на одређено вријеме не може да прерасте у радни однос на неодређ</w:t>
      </w:r>
      <w:r>
        <w:rPr>
          <w:rFonts w:asciiTheme="majorHAnsi" w:hAnsiTheme="majorHAnsi"/>
          <w:sz w:val="24"/>
          <w:szCs w:val="24"/>
          <w:lang w:val="sr-Cyrl-BA"/>
        </w:rPr>
        <w:t>ено вријеме, изузев приправнику</w:t>
      </w:r>
      <w:r w:rsidRPr="00EC4AD7">
        <w:rPr>
          <w:rFonts w:asciiTheme="majorHAnsi" w:hAnsiTheme="majorHAnsi"/>
          <w:sz w:val="24"/>
          <w:szCs w:val="24"/>
          <w:lang w:val="sr-Cyrl-BA"/>
        </w:rPr>
        <w:t xml:space="preserve"> кад</w:t>
      </w:r>
      <w:r>
        <w:rPr>
          <w:rFonts w:asciiTheme="majorHAnsi" w:hAnsiTheme="majorHAnsi"/>
          <w:sz w:val="24"/>
          <w:szCs w:val="24"/>
          <w:lang w:val="sr-Cyrl-BA"/>
        </w:rPr>
        <w:t>а</w:t>
      </w:r>
      <w:r w:rsidRPr="00EC4AD7">
        <w:rPr>
          <w:rFonts w:asciiTheme="majorHAnsi" w:hAnsiTheme="majorHAnsi"/>
          <w:sz w:val="24"/>
          <w:szCs w:val="24"/>
          <w:lang w:val="sr-Cyrl-BA"/>
        </w:rPr>
        <w:t xml:space="preserve"> положи државни или посебан стручни испит. Пробни рад је обавезан за све који први пут заснивају радни однос у држа</w:t>
      </w:r>
      <w:r>
        <w:rPr>
          <w:rFonts w:asciiTheme="majorHAnsi" w:hAnsiTheme="majorHAnsi"/>
          <w:sz w:val="24"/>
          <w:szCs w:val="24"/>
          <w:lang w:val="sr-Cyrl-BA"/>
        </w:rPr>
        <w:t>вном органу, а нису приправници</w:t>
      </w:r>
      <w:r w:rsidRPr="00EC4AD7">
        <w:rPr>
          <w:rFonts w:asciiTheme="majorHAnsi" w:hAnsiTheme="majorHAnsi"/>
          <w:sz w:val="24"/>
          <w:szCs w:val="24"/>
          <w:lang w:val="sr-Cyrl-BA"/>
        </w:rPr>
        <w:t xml:space="preserve"> нити раде у кабинету. Државни службеници се оцјењују једном годишње, ради отклањања недостатака у раду, подстицања на боље резултате и стварање услова за правилно одлучивање о напредовању и стручном усавршавању. Закон у С</w:t>
      </w:r>
      <w:r>
        <w:rPr>
          <w:rFonts w:asciiTheme="majorHAnsi" w:hAnsiTheme="majorHAnsi"/>
          <w:sz w:val="24"/>
          <w:szCs w:val="24"/>
          <w:lang w:val="sr-Cyrl-BA"/>
        </w:rPr>
        <w:t>рбији предвиђа кадровски план, С</w:t>
      </w:r>
      <w:r w:rsidRPr="00EC4AD7">
        <w:rPr>
          <w:rFonts w:asciiTheme="majorHAnsi" w:hAnsiTheme="majorHAnsi"/>
          <w:sz w:val="24"/>
          <w:szCs w:val="24"/>
          <w:lang w:val="sr-Cyrl-BA"/>
        </w:rPr>
        <w:t>лужбу за управљање кадровима, кадровске евиденције и Високи службенички савјет</w:t>
      </w:r>
      <w:r>
        <w:rPr>
          <w:rFonts w:asciiTheme="majorHAnsi" w:hAnsiTheme="majorHAnsi"/>
          <w:sz w:val="24"/>
          <w:szCs w:val="24"/>
          <w:lang w:val="sr-Cyrl-BA"/>
        </w:rPr>
        <w:t>.</w:t>
      </w:r>
      <w:r>
        <w:rPr>
          <w:rStyle w:val="FootnoteReference"/>
          <w:rFonts w:asciiTheme="majorHAnsi" w:hAnsiTheme="majorHAnsi"/>
          <w:sz w:val="24"/>
          <w:szCs w:val="24"/>
          <w:lang w:val="sr-Cyrl-BA"/>
        </w:rPr>
        <w:footnoteReference w:id="5"/>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536457" w:rsidRDefault="00AB0693" w:rsidP="00097696">
      <w:pPr>
        <w:pStyle w:val="Heading1"/>
        <w:rPr>
          <w:color w:val="auto"/>
          <w:lang w:val="sr-Cyrl-BA"/>
        </w:rPr>
      </w:pPr>
      <w:bookmarkStart w:id="7" w:name="_Toc2067932"/>
      <w:r w:rsidRPr="00536457">
        <w:rPr>
          <w:color w:val="auto"/>
          <w:lang w:val="sr-Cyrl-BA"/>
        </w:rPr>
        <w:lastRenderedPageBreak/>
        <w:t>ЗАКЉУЧАК</w:t>
      </w:r>
      <w:bookmarkEnd w:id="7"/>
    </w:p>
    <w:p w:rsidR="00AB0693" w:rsidRDefault="00AB0693" w:rsidP="00097696">
      <w:pPr>
        <w:rPr>
          <w:rFonts w:asciiTheme="majorHAnsi" w:hAnsiTheme="majorHAnsi"/>
          <w:b/>
          <w:sz w:val="28"/>
          <w:szCs w:val="28"/>
          <w:lang w:val="sr-Cyrl-BA"/>
        </w:rPr>
      </w:pPr>
    </w:p>
    <w:p w:rsidR="00AB0693" w:rsidRPr="00AA5C94" w:rsidRDefault="00AB0693" w:rsidP="00097696">
      <w:pPr>
        <w:rPr>
          <w:rFonts w:asciiTheme="majorHAnsi" w:hAnsiTheme="majorHAnsi"/>
          <w:b/>
          <w:sz w:val="28"/>
          <w:szCs w:val="28"/>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Табела 1:</w:t>
      </w:r>
      <w:r w:rsidRPr="00AA5C94">
        <w:rPr>
          <w:rFonts w:asciiTheme="majorHAnsi" w:hAnsiTheme="majorHAnsi"/>
          <w:sz w:val="24"/>
          <w:szCs w:val="24"/>
          <w:lang w:val="sr-Cyrl-BA"/>
        </w:rPr>
        <w:t xml:space="preserve"> Табеларни преглед слободно изаб</w:t>
      </w:r>
      <w:r>
        <w:rPr>
          <w:rFonts w:asciiTheme="majorHAnsi" w:hAnsiTheme="majorHAnsi"/>
          <w:sz w:val="24"/>
          <w:szCs w:val="24"/>
          <w:lang w:val="sr-Cyrl-BA"/>
        </w:rPr>
        <w:t>раних права државних службеника</w:t>
      </w:r>
    </w:p>
    <w:p w:rsidR="00AB0693" w:rsidRDefault="00AB0693" w:rsidP="00097696">
      <w:pPr>
        <w:jc w:val="both"/>
        <w:rPr>
          <w:rFonts w:asciiTheme="majorHAnsi" w:hAnsiTheme="majorHAnsi"/>
          <w:sz w:val="24"/>
          <w:szCs w:val="24"/>
          <w:lang w:val="sr-Cyrl-BA"/>
        </w:rPr>
      </w:pPr>
    </w:p>
    <w:p w:rsidR="00AB0693" w:rsidRPr="00AA5C94" w:rsidRDefault="00AB0693" w:rsidP="00097696">
      <w:pPr>
        <w:spacing w:line="203"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940"/>
        <w:gridCol w:w="600"/>
        <w:gridCol w:w="520"/>
        <w:gridCol w:w="800"/>
        <w:gridCol w:w="1140"/>
        <w:gridCol w:w="780"/>
        <w:gridCol w:w="1320"/>
        <w:gridCol w:w="580"/>
        <w:gridCol w:w="1240"/>
        <w:gridCol w:w="680"/>
      </w:tblGrid>
      <w:tr w:rsidR="00AB0693" w:rsidRPr="00AA5C94" w:rsidTr="00A0722F">
        <w:trPr>
          <w:trHeight w:val="243"/>
        </w:trPr>
        <w:tc>
          <w:tcPr>
            <w:tcW w:w="1940" w:type="dxa"/>
            <w:tcBorders>
              <w:top w:val="single" w:sz="8" w:space="0" w:color="auto"/>
              <w:left w:val="single" w:sz="8" w:space="0" w:color="auto"/>
              <w:right w:val="single" w:sz="8" w:space="0" w:color="auto"/>
            </w:tcBorders>
            <w:shd w:val="clear" w:color="auto" w:fill="auto"/>
            <w:vAlign w:val="bottom"/>
          </w:tcPr>
          <w:p w:rsidR="00AB0693" w:rsidRPr="00AA5C94" w:rsidRDefault="00AB0693" w:rsidP="00A0722F">
            <w:pPr>
              <w:spacing w:line="0" w:lineRule="atLeast"/>
              <w:ind w:left="120"/>
              <w:rPr>
                <w:rFonts w:ascii="Cambria" w:eastAsia="Cambria" w:hAnsi="Cambria"/>
              </w:rPr>
            </w:pPr>
            <w:r w:rsidRPr="00AA5C94">
              <w:rPr>
                <w:rFonts w:ascii="Cambria" w:eastAsia="Cambria" w:hAnsi="Cambria"/>
              </w:rPr>
              <w:t>Врста права</w:t>
            </w:r>
          </w:p>
        </w:tc>
        <w:tc>
          <w:tcPr>
            <w:tcW w:w="600" w:type="dxa"/>
            <w:tcBorders>
              <w:top w:val="single" w:sz="8" w:space="0" w:color="auto"/>
            </w:tcBorders>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БиХ</w:t>
            </w:r>
          </w:p>
        </w:tc>
        <w:tc>
          <w:tcPr>
            <w:tcW w:w="520" w:type="dxa"/>
            <w:tcBorders>
              <w:top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1"/>
              </w:rPr>
            </w:pPr>
          </w:p>
        </w:tc>
        <w:tc>
          <w:tcPr>
            <w:tcW w:w="800" w:type="dxa"/>
            <w:tcBorders>
              <w:top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1"/>
              </w:rPr>
            </w:pPr>
          </w:p>
        </w:tc>
        <w:tc>
          <w:tcPr>
            <w:tcW w:w="1920" w:type="dxa"/>
            <w:gridSpan w:val="2"/>
            <w:tcBorders>
              <w:top w:val="single" w:sz="8" w:space="0" w:color="auto"/>
              <w:right w:val="single" w:sz="8" w:space="0" w:color="auto"/>
            </w:tcBorders>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Република Српска</w:t>
            </w:r>
          </w:p>
        </w:tc>
        <w:tc>
          <w:tcPr>
            <w:tcW w:w="1320" w:type="dxa"/>
            <w:tcBorders>
              <w:top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Црна Гора</w:t>
            </w:r>
          </w:p>
        </w:tc>
        <w:tc>
          <w:tcPr>
            <w:tcW w:w="580" w:type="dxa"/>
            <w:tcBorders>
              <w:top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1"/>
              </w:rPr>
            </w:pPr>
          </w:p>
        </w:tc>
        <w:tc>
          <w:tcPr>
            <w:tcW w:w="1920" w:type="dxa"/>
            <w:gridSpan w:val="2"/>
            <w:tcBorders>
              <w:top w:val="single" w:sz="8" w:space="0" w:color="auto"/>
              <w:right w:val="single" w:sz="8" w:space="0" w:color="auto"/>
            </w:tcBorders>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Република Србија</w:t>
            </w:r>
          </w:p>
        </w:tc>
      </w:tr>
      <w:tr w:rsidR="00AB0693" w:rsidRPr="00AA5C94" w:rsidTr="00A0722F">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r>
      <w:tr w:rsidR="00AB0693" w:rsidRPr="00AA5C94" w:rsidTr="00A0722F">
        <w:trPr>
          <w:trHeight w:val="22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223" w:lineRule="exact"/>
              <w:ind w:left="120"/>
              <w:rPr>
                <w:rFonts w:ascii="Cambria" w:eastAsia="Cambria" w:hAnsi="Cambria"/>
              </w:rPr>
            </w:pPr>
            <w:r w:rsidRPr="00AA5C94">
              <w:rPr>
                <w:rFonts w:ascii="Cambria" w:eastAsia="Cambria" w:hAnsi="Cambria"/>
              </w:rPr>
              <w:t>Синдикално</w:t>
            </w:r>
          </w:p>
        </w:tc>
        <w:tc>
          <w:tcPr>
            <w:tcW w:w="1120" w:type="dxa"/>
            <w:gridSpan w:val="2"/>
            <w:shd w:val="clear" w:color="auto" w:fill="auto"/>
            <w:vAlign w:val="bottom"/>
          </w:tcPr>
          <w:p w:rsidR="00AB0693" w:rsidRPr="00AA5C94" w:rsidRDefault="00AB0693" w:rsidP="00A0722F">
            <w:pPr>
              <w:spacing w:line="223" w:lineRule="exact"/>
              <w:ind w:left="100"/>
              <w:rPr>
                <w:rFonts w:ascii="Cambria" w:eastAsia="Cambria" w:hAnsi="Cambria"/>
                <w:w w:val="98"/>
              </w:rPr>
            </w:pPr>
            <w:r w:rsidRPr="00AA5C94">
              <w:rPr>
                <w:rFonts w:ascii="Cambria" w:eastAsia="Cambria" w:hAnsi="Cambria"/>
                <w:w w:val="98"/>
              </w:rPr>
              <w:t>Дозвољено</w:t>
            </w: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140" w:type="dxa"/>
            <w:shd w:val="clear" w:color="auto" w:fill="auto"/>
            <w:vAlign w:val="bottom"/>
          </w:tcPr>
          <w:p w:rsidR="00AB0693" w:rsidRPr="00AA5C94" w:rsidRDefault="00AB0693" w:rsidP="00A0722F">
            <w:pPr>
              <w:spacing w:line="223" w:lineRule="exact"/>
              <w:ind w:left="100"/>
              <w:rPr>
                <w:rFonts w:ascii="Cambria" w:eastAsia="Cambria" w:hAnsi="Cambria"/>
              </w:rPr>
            </w:pPr>
            <w:r w:rsidRPr="00AA5C94">
              <w:rPr>
                <w:rFonts w:ascii="Cambria" w:eastAsia="Cambria" w:hAnsi="Cambria"/>
              </w:rPr>
              <w:t>Дозвољено</w:t>
            </w: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320" w:type="dxa"/>
            <w:shd w:val="clear" w:color="auto" w:fill="auto"/>
            <w:vAlign w:val="bottom"/>
          </w:tcPr>
          <w:p w:rsidR="00AB0693" w:rsidRPr="00AA5C94" w:rsidRDefault="00AB0693" w:rsidP="00A0722F">
            <w:pPr>
              <w:spacing w:line="223" w:lineRule="exact"/>
              <w:ind w:left="80"/>
              <w:rPr>
                <w:rFonts w:ascii="Cambria" w:eastAsia="Cambria" w:hAnsi="Cambria"/>
              </w:rPr>
            </w:pPr>
            <w:r w:rsidRPr="00AA5C94">
              <w:rPr>
                <w:rFonts w:ascii="Cambria" w:eastAsia="Cambria" w:hAnsi="Cambria"/>
              </w:rPr>
              <w:t>Дозвољено</w:t>
            </w: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240" w:type="dxa"/>
            <w:shd w:val="clear" w:color="auto" w:fill="auto"/>
            <w:vAlign w:val="bottom"/>
          </w:tcPr>
          <w:p w:rsidR="00AB0693" w:rsidRPr="00AA5C94" w:rsidRDefault="00AB0693" w:rsidP="00A0722F">
            <w:pPr>
              <w:spacing w:line="223" w:lineRule="exact"/>
              <w:ind w:left="100"/>
              <w:rPr>
                <w:rFonts w:ascii="Cambria" w:eastAsia="Cambria" w:hAnsi="Cambria"/>
              </w:rPr>
            </w:pPr>
            <w:r w:rsidRPr="00AA5C94">
              <w:rPr>
                <w:rFonts w:ascii="Cambria" w:eastAsia="Cambria" w:hAnsi="Cambria"/>
              </w:rPr>
              <w:t>Дозвољено</w:t>
            </w: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ind w:left="120"/>
              <w:rPr>
                <w:rFonts w:ascii="Cambria" w:eastAsia="Cambria" w:hAnsi="Cambria"/>
              </w:rPr>
            </w:pPr>
            <w:r w:rsidRPr="00AA5C94">
              <w:rPr>
                <w:rFonts w:ascii="Cambria" w:eastAsia="Cambria" w:hAnsi="Cambria"/>
              </w:rPr>
              <w:t>организовање</w:t>
            </w: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900" w:type="dxa"/>
            <w:gridSpan w:val="2"/>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r>
      <w:tr w:rsidR="00AB0693" w:rsidRPr="00AA5C94" w:rsidTr="00A0722F">
        <w:trPr>
          <w:trHeight w:val="22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223" w:lineRule="exact"/>
              <w:ind w:left="120"/>
              <w:rPr>
                <w:rFonts w:ascii="Cambria" w:eastAsia="Cambria" w:hAnsi="Cambria"/>
              </w:rPr>
            </w:pPr>
            <w:r w:rsidRPr="00AA5C94">
              <w:rPr>
                <w:rFonts w:ascii="Cambria" w:eastAsia="Cambria" w:hAnsi="Cambria"/>
              </w:rPr>
              <w:t>Право на штрајк</w:t>
            </w:r>
          </w:p>
        </w:tc>
        <w:tc>
          <w:tcPr>
            <w:tcW w:w="1120" w:type="dxa"/>
            <w:gridSpan w:val="2"/>
            <w:shd w:val="clear" w:color="auto" w:fill="auto"/>
            <w:vAlign w:val="bottom"/>
          </w:tcPr>
          <w:p w:rsidR="00AB0693" w:rsidRPr="00AA5C94" w:rsidRDefault="00AB0693" w:rsidP="00A0722F">
            <w:pPr>
              <w:spacing w:line="223" w:lineRule="exact"/>
              <w:ind w:left="100"/>
              <w:rPr>
                <w:rFonts w:ascii="Cambria" w:eastAsia="Cambria" w:hAnsi="Cambria"/>
                <w:w w:val="98"/>
              </w:rPr>
            </w:pPr>
            <w:r w:rsidRPr="00AA5C94">
              <w:rPr>
                <w:rFonts w:ascii="Cambria" w:eastAsia="Cambria" w:hAnsi="Cambria"/>
                <w:w w:val="98"/>
              </w:rPr>
              <w:t>Дозвољено</w:t>
            </w: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140" w:type="dxa"/>
            <w:shd w:val="clear" w:color="auto" w:fill="auto"/>
            <w:vAlign w:val="bottom"/>
          </w:tcPr>
          <w:p w:rsidR="00AB0693" w:rsidRPr="00AA5C94" w:rsidRDefault="00AB0693" w:rsidP="00A0722F">
            <w:pPr>
              <w:spacing w:line="223" w:lineRule="exact"/>
              <w:ind w:left="100"/>
              <w:rPr>
                <w:rFonts w:ascii="Cambria" w:eastAsia="Cambria" w:hAnsi="Cambria"/>
              </w:rPr>
            </w:pPr>
            <w:r w:rsidRPr="00AA5C94">
              <w:rPr>
                <w:rFonts w:ascii="Cambria" w:eastAsia="Cambria" w:hAnsi="Cambria"/>
              </w:rPr>
              <w:t>Дозвољено</w:t>
            </w: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223" w:lineRule="exact"/>
              <w:ind w:left="80"/>
              <w:rPr>
                <w:rFonts w:ascii="Cambria" w:eastAsia="Cambria" w:hAnsi="Cambria"/>
              </w:rPr>
            </w:pPr>
            <w:r w:rsidRPr="00AA5C94">
              <w:rPr>
                <w:rFonts w:ascii="Cambria" w:eastAsia="Cambria" w:hAnsi="Cambria"/>
              </w:rPr>
              <w:t>Да, уколико се не</w:t>
            </w:r>
          </w:p>
        </w:tc>
        <w:tc>
          <w:tcPr>
            <w:tcW w:w="1240" w:type="dxa"/>
            <w:shd w:val="clear" w:color="auto" w:fill="auto"/>
            <w:vAlign w:val="bottom"/>
          </w:tcPr>
          <w:p w:rsidR="00AB0693" w:rsidRPr="00AA5C94" w:rsidRDefault="00AB0693" w:rsidP="00A0722F">
            <w:pPr>
              <w:spacing w:line="223" w:lineRule="exact"/>
              <w:ind w:left="100"/>
              <w:rPr>
                <w:rFonts w:ascii="Cambria" w:eastAsia="Cambria" w:hAnsi="Cambria"/>
              </w:rPr>
            </w:pPr>
            <w:r w:rsidRPr="00AA5C94">
              <w:rPr>
                <w:rFonts w:ascii="Cambria" w:eastAsia="Cambria" w:hAnsi="Cambria"/>
              </w:rPr>
              <w:t>Дозвољено</w:t>
            </w: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угрожавају општи</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интереси грађана,</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национална</w:t>
            </w: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безбједност,</w:t>
            </w: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безбједност</w:t>
            </w:r>
          </w:p>
        </w:tc>
        <w:tc>
          <w:tcPr>
            <w:tcW w:w="580" w:type="dxa"/>
            <w:tcBorders>
              <w:right w:val="single" w:sz="8" w:space="0" w:color="auto"/>
            </w:tcBorders>
            <w:shd w:val="clear" w:color="auto" w:fill="auto"/>
            <w:vAlign w:val="bottom"/>
          </w:tcPr>
          <w:p w:rsidR="00AB0693" w:rsidRPr="00AA5C94" w:rsidRDefault="00AB0693" w:rsidP="00A0722F">
            <w:pPr>
              <w:spacing w:line="0" w:lineRule="atLeast"/>
              <w:ind w:right="20"/>
              <w:rPr>
                <w:rFonts w:ascii="Cambria" w:eastAsia="Cambria" w:hAnsi="Cambria"/>
                <w:w w:val="99"/>
              </w:rPr>
            </w:pPr>
            <w:r w:rsidRPr="00AA5C94">
              <w:rPr>
                <w:rFonts w:ascii="Cambria" w:eastAsia="Cambria" w:hAnsi="Cambria"/>
                <w:w w:val="99"/>
              </w:rPr>
              <w:t>лица</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и имовине, као и</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функционисање</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00" w:type="dxa"/>
            <w:gridSpan w:val="2"/>
            <w:tcBorders>
              <w:right w:val="single" w:sz="8" w:space="0" w:color="auto"/>
            </w:tcBorders>
            <w:shd w:val="clear" w:color="auto" w:fill="auto"/>
            <w:vAlign w:val="bottom"/>
          </w:tcPr>
          <w:p w:rsidR="00AB0693" w:rsidRPr="00AA5C94" w:rsidRDefault="00AB0693" w:rsidP="00A0722F">
            <w:pPr>
              <w:spacing w:line="0" w:lineRule="atLeast"/>
              <w:ind w:left="80"/>
              <w:rPr>
                <w:rFonts w:ascii="Cambria" w:eastAsia="Cambria" w:hAnsi="Cambria"/>
              </w:rPr>
            </w:pPr>
            <w:r w:rsidRPr="00AA5C94">
              <w:rPr>
                <w:rFonts w:ascii="Cambria" w:eastAsia="Cambria" w:hAnsi="Cambria"/>
              </w:rPr>
              <w:t>органа власти</w:t>
            </w: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117"/>
        </w:trPr>
        <w:tc>
          <w:tcPr>
            <w:tcW w:w="1940" w:type="dxa"/>
            <w:tcBorders>
              <w:left w:val="single" w:sz="8" w:space="0" w:color="auto"/>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0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r>
      <w:tr w:rsidR="00AB0693" w:rsidRPr="00AA5C94" w:rsidTr="00A0722F">
        <w:trPr>
          <w:trHeight w:val="22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223" w:lineRule="exact"/>
              <w:ind w:left="120"/>
              <w:rPr>
                <w:rFonts w:ascii="Cambria" w:eastAsia="Cambria" w:hAnsi="Cambria"/>
              </w:rPr>
            </w:pPr>
            <w:r w:rsidRPr="00AA5C94">
              <w:rPr>
                <w:rFonts w:ascii="Cambria" w:eastAsia="Cambria" w:hAnsi="Cambria"/>
              </w:rPr>
              <w:t>Политичко</w:t>
            </w:r>
          </w:p>
        </w:tc>
        <w:tc>
          <w:tcPr>
            <w:tcW w:w="600" w:type="dxa"/>
            <w:shd w:val="clear" w:color="auto" w:fill="auto"/>
            <w:vAlign w:val="bottom"/>
          </w:tcPr>
          <w:p w:rsidR="00AB0693" w:rsidRPr="00AA5C94" w:rsidRDefault="00AB0693" w:rsidP="00A0722F">
            <w:pPr>
              <w:spacing w:line="223" w:lineRule="exact"/>
              <w:ind w:left="100"/>
              <w:jc w:val="both"/>
              <w:rPr>
                <w:rFonts w:ascii="Cambria" w:eastAsia="Cambria" w:hAnsi="Cambria"/>
              </w:rPr>
            </w:pPr>
            <w:r w:rsidRPr="00AA5C94">
              <w:rPr>
                <w:rFonts w:ascii="Cambria" w:eastAsia="Cambria" w:hAnsi="Cambria"/>
              </w:rPr>
              <w:t>Не</w:t>
            </w:r>
          </w:p>
        </w:tc>
        <w:tc>
          <w:tcPr>
            <w:tcW w:w="520" w:type="dxa"/>
            <w:shd w:val="clear" w:color="auto" w:fill="auto"/>
            <w:vAlign w:val="bottom"/>
          </w:tcPr>
          <w:p w:rsidR="00AB0693" w:rsidRPr="00AA5C94" w:rsidRDefault="00AB0693" w:rsidP="00A0722F">
            <w:pPr>
              <w:spacing w:line="223" w:lineRule="exact"/>
              <w:ind w:left="20"/>
              <w:jc w:val="both"/>
              <w:rPr>
                <w:rFonts w:ascii="Cambria" w:eastAsia="Cambria" w:hAnsi="Cambria"/>
              </w:rPr>
            </w:pPr>
            <w:r w:rsidRPr="00AA5C94">
              <w:rPr>
                <w:rFonts w:ascii="Cambria" w:eastAsia="Cambria" w:hAnsi="Cambria"/>
              </w:rPr>
              <w:t>могу</w:t>
            </w:r>
          </w:p>
        </w:tc>
        <w:tc>
          <w:tcPr>
            <w:tcW w:w="800" w:type="dxa"/>
            <w:tcBorders>
              <w:right w:val="single" w:sz="8" w:space="0" w:color="auto"/>
            </w:tcBorders>
            <w:shd w:val="clear" w:color="auto" w:fill="auto"/>
            <w:vAlign w:val="bottom"/>
          </w:tcPr>
          <w:p w:rsidR="00AB0693" w:rsidRPr="00AA5C94" w:rsidRDefault="00AB0693" w:rsidP="00A0722F">
            <w:pPr>
              <w:spacing w:line="223" w:lineRule="exact"/>
              <w:ind w:right="20"/>
              <w:jc w:val="both"/>
              <w:rPr>
                <w:rFonts w:ascii="Cambria" w:eastAsia="Cambria" w:hAnsi="Cambria"/>
              </w:rPr>
            </w:pPr>
            <w:r w:rsidRPr="00AA5C94">
              <w:rPr>
                <w:rFonts w:ascii="Cambria" w:eastAsia="Cambria" w:hAnsi="Cambria"/>
              </w:rPr>
              <w:t>бити</w:t>
            </w:r>
          </w:p>
        </w:tc>
        <w:tc>
          <w:tcPr>
            <w:tcW w:w="1140" w:type="dxa"/>
            <w:shd w:val="clear" w:color="auto" w:fill="auto"/>
            <w:vAlign w:val="bottom"/>
          </w:tcPr>
          <w:p w:rsidR="00AB0693" w:rsidRPr="00AA5C94" w:rsidRDefault="00AB0693" w:rsidP="00A0722F">
            <w:pPr>
              <w:spacing w:line="223" w:lineRule="exact"/>
              <w:ind w:left="100"/>
              <w:rPr>
                <w:rFonts w:ascii="Cambria" w:eastAsia="Cambria" w:hAnsi="Cambria"/>
                <w:lang w:val="sr-Cyrl-BA"/>
              </w:rPr>
            </w:pPr>
            <w:r>
              <w:rPr>
                <w:rFonts w:ascii="Cambria" w:eastAsia="Cambria" w:hAnsi="Cambria"/>
              </w:rPr>
              <w:t>Не</w:t>
            </w:r>
            <w:r w:rsidRPr="00AA5C94">
              <w:rPr>
                <w:rFonts w:ascii="Cambria" w:eastAsia="Cambria" w:hAnsi="Cambria"/>
              </w:rPr>
              <w:t>могу</w:t>
            </w:r>
          </w:p>
        </w:tc>
        <w:tc>
          <w:tcPr>
            <w:tcW w:w="780" w:type="dxa"/>
            <w:tcBorders>
              <w:right w:val="single" w:sz="8" w:space="0" w:color="auto"/>
            </w:tcBorders>
            <w:shd w:val="clear" w:color="auto" w:fill="auto"/>
            <w:vAlign w:val="bottom"/>
          </w:tcPr>
          <w:p w:rsidR="00AB0693" w:rsidRPr="00AA5C94" w:rsidRDefault="00AB0693" w:rsidP="00A0722F">
            <w:pPr>
              <w:spacing w:line="223" w:lineRule="exact"/>
              <w:ind w:right="40"/>
              <w:rPr>
                <w:rFonts w:ascii="Cambria" w:eastAsia="Cambria" w:hAnsi="Cambria"/>
                <w:lang w:val="sr-Cyrl-BA"/>
              </w:rPr>
            </w:pPr>
            <w:r w:rsidRPr="00AA5C94">
              <w:rPr>
                <w:rFonts w:ascii="Cambria" w:eastAsia="Cambria" w:hAnsi="Cambria"/>
              </w:rPr>
              <w:t>бити</w:t>
            </w:r>
          </w:p>
        </w:tc>
        <w:tc>
          <w:tcPr>
            <w:tcW w:w="1320" w:type="dxa"/>
            <w:shd w:val="clear" w:color="auto" w:fill="auto"/>
            <w:vAlign w:val="bottom"/>
          </w:tcPr>
          <w:p w:rsidR="00AB0693" w:rsidRPr="00AA5C94" w:rsidRDefault="00AB0693" w:rsidP="00A0722F">
            <w:pPr>
              <w:spacing w:line="223" w:lineRule="exact"/>
              <w:ind w:left="80"/>
              <w:jc w:val="both"/>
              <w:rPr>
                <w:rFonts w:ascii="Cambria" w:eastAsia="Cambria" w:hAnsi="Cambria"/>
                <w:w w:val="99"/>
              </w:rPr>
            </w:pPr>
            <w:r w:rsidRPr="00AA5C94">
              <w:rPr>
                <w:rFonts w:ascii="Cambria" w:eastAsia="Cambria" w:hAnsi="Cambria"/>
                <w:w w:val="99"/>
              </w:rPr>
              <w:t>Суздржавање</w:t>
            </w:r>
          </w:p>
        </w:tc>
        <w:tc>
          <w:tcPr>
            <w:tcW w:w="580" w:type="dxa"/>
            <w:tcBorders>
              <w:right w:val="single" w:sz="8" w:space="0" w:color="auto"/>
            </w:tcBorders>
            <w:shd w:val="clear" w:color="auto" w:fill="auto"/>
            <w:vAlign w:val="bottom"/>
          </w:tcPr>
          <w:p w:rsidR="00AB0693" w:rsidRPr="00AA5C94" w:rsidRDefault="00AB0693" w:rsidP="00A0722F">
            <w:pPr>
              <w:spacing w:line="223" w:lineRule="exact"/>
              <w:ind w:right="20"/>
              <w:jc w:val="both"/>
              <w:rPr>
                <w:rFonts w:ascii="Cambria" w:eastAsia="Cambria" w:hAnsi="Cambria"/>
              </w:rPr>
            </w:pPr>
            <w:r w:rsidRPr="00AA5C94">
              <w:rPr>
                <w:rFonts w:ascii="Cambria" w:eastAsia="Cambria" w:hAnsi="Cambria"/>
              </w:rPr>
              <w:t>од</w:t>
            </w:r>
          </w:p>
        </w:tc>
        <w:tc>
          <w:tcPr>
            <w:tcW w:w="1240" w:type="dxa"/>
            <w:shd w:val="clear" w:color="auto" w:fill="auto"/>
            <w:vAlign w:val="bottom"/>
          </w:tcPr>
          <w:p w:rsidR="00AB0693" w:rsidRPr="00AA5C94" w:rsidRDefault="00AB0693" w:rsidP="00A0722F">
            <w:pPr>
              <w:spacing w:line="223" w:lineRule="exact"/>
              <w:ind w:left="100"/>
              <w:jc w:val="both"/>
              <w:rPr>
                <w:rFonts w:asciiTheme="majorHAnsi" w:eastAsia="Cambria" w:hAnsiTheme="majorHAnsi"/>
                <w:lang w:val="sr-Cyrl-BA"/>
              </w:rPr>
            </w:pPr>
            <w:r w:rsidRPr="00AA5C94">
              <w:rPr>
                <w:rFonts w:asciiTheme="majorHAnsi" w:eastAsia="Cambria" w:hAnsiTheme="majorHAnsi"/>
              </w:rPr>
              <w:t>Не</w:t>
            </w:r>
            <w:r w:rsidRPr="00AA5C94">
              <w:rPr>
                <w:rFonts w:asciiTheme="majorHAnsi" w:eastAsia="Cambria" w:hAnsiTheme="majorHAnsi"/>
                <w:lang w:val="sr-Cyrl-BA"/>
              </w:rPr>
              <w:t xml:space="preserve"> смије</w:t>
            </w:r>
          </w:p>
        </w:tc>
        <w:tc>
          <w:tcPr>
            <w:tcW w:w="680" w:type="dxa"/>
            <w:tcBorders>
              <w:right w:val="single" w:sz="8" w:space="0" w:color="auto"/>
            </w:tcBorders>
            <w:shd w:val="clear" w:color="auto" w:fill="auto"/>
            <w:vAlign w:val="bottom"/>
          </w:tcPr>
          <w:p w:rsidR="00AB0693" w:rsidRPr="00AA5C94" w:rsidRDefault="00AB0693" w:rsidP="00A0722F">
            <w:pPr>
              <w:spacing w:line="223" w:lineRule="exact"/>
              <w:ind w:right="20"/>
              <w:jc w:val="both"/>
              <w:rPr>
                <w:rFonts w:asciiTheme="majorHAnsi" w:eastAsia="Cambria" w:hAnsiTheme="majorHAnsi"/>
                <w:lang w:val="sr-Cyrl-BA"/>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ind w:left="120"/>
              <w:rPr>
                <w:rFonts w:ascii="Cambria" w:eastAsia="Cambria" w:hAnsi="Cambria"/>
              </w:rPr>
            </w:pPr>
            <w:r w:rsidRPr="00AA5C94">
              <w:rPr>
                <w:rFonts w:ascii="Cambria" w:eastAsia="Cambria" w:hAnsi="Cambria"/>
              </w:rPr>
              <w:t>организовање</w:t>
            </w:r>
          </w:p>
        </w:tc>
        <w:tc>
          <w:tcPr>
            <w:tcW w:w="1920" w:type="dxa"/>
            <w:gridSpan w:val="3"/>
            <w:tcBorders>
              <w:right w:val="single" w:sz="8" w:space="0" w:color="auto"/>
            </w:tcBorders>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чланови управних</w:t>
            </w:r>
          </w:p>
        </w:tc>
        <w:tc>
          <w:tcPr>
            <w:tcW w:w="1140" w:type="dxa"/>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оснивачи</w:t>
            </w:r>
          </w:p>
        </w:tc>
        <w:tc>
          <w:tcPr>
            <w:tcW w:w="780" w:type="dxa"/>
            <w:tcBorders>
              <w:right w:val="single" w:sz="8" w:space="0" w:color="auto"/>
            </w:tcBorders>
            <w:shd w:val="clear" w:color="auto" w:fill="auto"/>
            <w:vAlign w:val="bottom"/>
          </w:tcPr>
          <w:p w:rsidR="00AB0693" w:rsidRPr="00AA5C94" w:rsidRDefault="00AB0693" w:rsidP="00A0722F">
            <w:pPr>
              <w:spacing w:line="0" w:lineRule="atLeast"/>
              <w:ind w:right="40"/>
              <w:rPr>
                <w:rFonts w:ascii="Cambria" w:eastAsia="Cambria" w:hAnsi="Cambria"/>
              </w:rPr>
            </w:pPr>
            <w:r w:rsidRPr="00AA5C94">
              <w:rPr>
                <w:rFonts w:ascii="Cambria" w:eastAsia="Cambria" w:hAnsi="Cambria"/>
              </w:rPr>
              <w:t>или</w:t>
            </w:r>
          </w:p>
        </w:tc>
        <w:tc>
          <w:tcPr>
            <w:tcW w:w="1320" w:type="dxa"/>
            <w:shd w:val="clear" w:color="auto" w:fill="auto"/>
            <w:vAlign w:val="bottom"/>
          </w:tcPr>
          <w:p w:rsidR="00AB0693" w:rsidRPr="00AA5C94" w:rsidRDefault="00AB0693" w:rsidP="00A0722F">
            <w:pPr>
              <w:spacing w:line="0" w:lineRule="atLeast"/>
              <w:ind w:left="80"/>
              <w:jc w:val="both"/>
              <w:rPr>
                <w:rFonts w:ascii="Cambria" w:eastAsia="Cambria" w:hAnsi="Cambria"/>
              </w:rPr>
            </w:pPr>
            <w:r w:rsidRPr="00AA5C94">
              <w:rPr>
                <w:rFonts w:ascii="Cambria" w:eastAsia="Cambria" w:hAnsi="Cambria"/>
              </w:rPr>
              <w:t>јавног</w:t>
            </w:r>
          </w:p>
        </w:tc>
        <w:tc>
          <w:tcPr>
            <w:tcW w:w="5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ind w:left="100"/>
              <w:jc w:val="both"/>
              <w:rPr>
                <w:rFonts w:asciiTheme="majorHAnsi" w:eastAsia="Cambria" w:hAnsiTheme="majorHAnsi"/>
              </w:rPr>
            </w:pPr>
            <w:r w:rsidRPr="00AA5C94">
              <w:rPr>
                <w:rFonts w:asciiTheme="majorHAnsi" w:eastAsia="Cambria" w:hAnsiTheme="majorHAnsi"/>
              </w:rPr>
              <w:t>изражавати</w:t>
            </w:r>
          </w:p>
        </w:tc>
        <w:tc>
          <w:tcPr>
            <w:tcW w:w="680" w:type="dxa"/>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Theme="majorHAnsi" w:eastAsia="Cambria" w:hAnsiTheme="majorHAnsi"/>
              </w:rPr>
            </w:pPr>
            <w:r w:rsidRPr="00AA5C94">
              <w:rPr>
                <w:rFonts w:asciiTheme="majorHAnsi" w:eastAsia="Cambria" w:hAnsiTheme="majorHAnsi"/>
              </w:rPr>
              <w:t>и</w:t>
            </w: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20" w:type="dxa"/>
            <w:gridSpan w:val="2"/>
            <w:shd w:val="clear" w:color="auto" w:fill="auto"/>
            <w:vAlign w:val="bottom"/>
          </w:tcPr>
          <w:p w:rsidR="00AB0693" w:rsidRPr="00AA5C94" w:rsidRDefault="00AB0693" w:rsidP="00A0722F">
            <w:pPr>
              <w:spacing w:line="0" w:lineRule="atLeast"/>
              <w:ind w:left="100"/>
              <w:jc w:val="both"/>
              <w:rPr>
                <w:rFonts w:ascii="Cambria" w:eastAsia="Cambria" w:hAnsi="Cambria"/>
              </w:rPr>
            </w:pPr>
            <w:r>
              <w:rPr>
                <w:rFonts w:ascii="Cambria" w:eastAsia="Cambria" w:hAnsi="Cambria"/>
              </w:rPr>
              <w:t xml:space="preserve">и </w:t>
            </w:r>
            <w:r w:rsidRPr="00AA5C94">
              <w:rPr>
                <w:rFonts w:ascii="Cambria" w:eastAsia="Cambria" w:hAnsi="Cambria"/>
              </w:rPr>
              <w:t>других</w:t>
            </w:r>
          </w:p>
        </w:tc>
        <w:tc>
          <w:tcPr>
            <w:tcW w:w="800" w:type="dxa"/>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Cambria" w:eastAsia="Cambria" w:hAnsi="Cambria"/>
              </w:rPr>
            </w:pPr>
            <w:r w:rsidRPr="00AA5C94">
              <w:rPr>
                <w:rFonts w:ascii="Cambria" w:eastAsia="Cambria" w:hAnsi="Cambria"/>
              </w:rPr>
              <w:t>одбора</w:t>
            </w:r>
          </w:p>
        </w:tc>
        <w:tc>
          <w:tcPr>
            <w:tcW w:w="1140" w:type="dxa"/>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чланови</w:t>
            </w:r>
          </w:p>
        </w:tc>
        <w:tc>
          <w:tcPr>
            <w:tcW w:w="780" w:type="dxa"/>
            <w:tcBorders>
              <w:right w:val="single" w:sz="8" w:space="0" w:color="auto"/>
            </w:tcBorders>
            <w:shd w:val="clear" w:color="auto" w:fill="auto"/>
            <w:vAlign w:val="bottom"/>
          </w:tcPr>
          <w:p w:rsidR="00AB0693" w:rsidRPr="00AA5C94" w:rsidRDefault="00AB0693" w:rsidP="00A0722F">
            <w:pPr>
              <w:spacing w:line="0" w:lineRule="atLeast"/>
              <w:ind w:right="40"/>
              <w:rPr>
                <w:rFonts w:ascii="Cambria" w:eastAsia="Cambria" w:hAnsi="Cambria"/>
                <w:w w:val="99"/>
              </w:rPr>
            </w:pPr>
            <w:r w:rsidRPr="00AA5C94">
              <w:rPr>
                <w:rFonts w:ascii="Cambria" w:eastAsia="Cambria" w:hAnsi="Cambria"/>
                <w:w w:val="99"/>
              </w:rPr>
              <w:t>органа</w:t>
            </w:r>
          </w:p>
        </w:tc>
        <w:tc>
          <w:tcPr>
            <w:tcW w:w="1320" w:type="dxa"/>
            <w:shd w:val="clear" w:color="auto" w:fill="auto"/>
            <w:vAlign w:val="bottom"/>
          </w:tcPr>
          <w:p w:rsidR="00AB0693" w:rsidRPr="00AA5C94" w:rsidRDefault="00AB0693" w:rsidP="00A0722F">
            <w:pPr>
              <w:spacing w:line="0" w:lineRule="atLeast"/>
              <w:ind w:left="80"/>
              <w:jc w:val="both"/>
              <w:rPr>
                <w:rFonts w:ascii="Cambria" w:eastAsia="Cambria" w:hAnsi="Cambria"/>
              </w:rPr>
            </w:pPr>
            <w:r w:rsidRPr="00AA5C94">
              <w:rPr>
                <w:rFonts w:ascii="Cambria" w:eastAsia="Cambria" w:hAnsi="Cambria"/>
              </w:rPr>
              <w:t>испољавања</w:t>
            </w:r>
          </w:p>
        </w:tc>
        <w:tc>
          <w:tcPr>
            <w:tcW w:w="5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ind w:left="100"/>
              <w:jc w:val="both"/>
              <w:rPr>
                <w:rFonts w:asciiTheme="majorHAnsi" w:eastAsia="Cambria" w:hAnsiTheme="majorHAnsi"/>
              </w:rPr>
            </w:pPr>
            <w:r w:rsidRPr="00AA5C94">
              <w:rPr>
                <w:rFonts w:asciiTheme="majorHAnsi" w:eastAsia="Cambria" w:hAnsiTheme="majorHAnsi"/>
              </w:rPr>
              <w:t>заступати</w:t>
            </w:r>
          </w:p>
        </w:tc>
        <w:tc>
          <w:tcPr>
            <w:tcW w:w="680" w:type="dxa"/>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Theme="majorHAnsi" w:eastAsia="Cambria" w:hAnsiTheme="majorHAnsi"/>
              </w:rPr>
            </w:pPr>
            <w:r w:rsidRPr="00AA5C94">
              <w:rPr>
                <w:rFonts w:asciiTheme="majorHAnsi" w:eastAsia="Cambria" w:hAnsiTheme="majorHAnsi"/>
              </w:rPr>
              <w:t>своја</w:t>
            </w: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политичких</w:t>
            </w:r>
          </w:p>
        </w:tc>
        <w:tc>
          <w:tcPr>
            <w:tcW w:w="1920" w:type="dxa"/>
            <w:gridSpan w:val="2"/>
            <w:tcBorders>
              <w:right w:val="single" w:sz="8" w:space="0" w:color="auto"/>
            </w:tcBorders>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политичких</w:t>
            </w:r>
          </w:p>
        </w:tc>
        <w:tc>
          <w:tcPr>
            <w:tcW w:w="1320" w:type="dxa"/>
            <w:shd w:val="clear" w:color="auto" w:fill="auto"/>
            <w:vAlign w:val="bottom"/>
          </w:tcPr>
          <w:p w:rsidR="00AB0693" w:rsidRPr="00AA5C94" w:rsidRDefault="00AB0693" w:rsidP="00A0722F">
            <w:pPr>
              <w:spacing w:line="0" w:lineRule="atLeast"/>
              <w:ind w:left="80"/>
              <w:jc w:val="both"/>
              <w:rPr>
                <w:rFonts w:ascii="Cambria" w:eastAsia="Cambria" w:hAnsi="Cambria"/>
              </w:rPr>
            </w:pPr>
            <w:r w:rsidRPr="00AA5C94">
              <w:rPr>
                <w:rFonts w:ascii="Cambria" w:eastAsia="Cambria" w:hAnsi="Cambria"/>
              </w:rPr>
              <w:t>својих</w:t>
            </w:r>
          </w:p>
        </w:tc>
        <w:tc>
          <w:tcPr>
            <w:tcW w:w="5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ind w:left="100"/>
              <w:jc w:val="both"/>
              <w:rPr>
                <w:rFonts w:asciiTheme="majorHAnsi" w:eastAsia="Cambria" w:hAnsiTheme="majorHAnsi"/>
              </w:rPr>
            </w:pPr>
            <w:r w:rsidRPr="00AA5C94">
              <w:rPr>
                <w:rFonts w:asciiTheme="majorHAnsi" w:eastAsia="Cambria" w:hAnsiTheme="majorHAnsi"/>
              </w:rPr>
              <w:t>политичка</w:t>
            </w:r>
          </w:p>
        </w:tc>
        <w:tc>
          <w:tcPr>
            <w:tcW w:w="6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heme="majorHAnsi" w:eastAsia="Times New Roman" w:hAnsiTheme="majorHAnsi"/>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20" w:type="dxa"/>
            <w:gridSpan w:val="2"/>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странака</w:t>
            </w:r>
          </w:p>
        </w:tc>
        <w:tc>
          <w:tcPr>
            <w:tcW w:w="800" w:type="dxa"/>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Cambria" w:eastAsia="Cambria" w:hAnsi="Cambria"/>
              </w:rPr>
            </w:pPr>
            <w:r>
              <w:rPr>
                <w:rFonts w:ascii="Cambria" w:eastAsia="Cambria" w:hAnsi="Cambria"/>
              </w:rPr>
              <w:t xml:space="preserve">и </w:t>
            </w:r>
            <w:r w:rsidRPr="00AA5C94">
              <w:rPr>
                <w:rFonts w:ascii="Cambria" w:eastAsia="Cambria" w:hAnsi="Cambria"/>
              </w:rPr>
              <w:t>не</w:t>
            </w:r>
          </w:p>
        </w:tc>
        <w:tc>
          <w:tcPr>
            <w:tcW w:w="1140" w:type="dxa"/>
            <w:shd w:val="clear" w:color="auto" w:fill="auto"/>
            <w:vAlign w:val="bottom"/>
          </w:tcPr>
          <w:p w:rsidR="00AB0693" w:rsidRPr="00AA5C94" w:rsidRDefault="00AB0693" w:rsidP="00A0722F">
            <w:pPr>
              <w:spacing w:line="0" w:lineRule="atLeast"/>
              <w:ind w:left="100"/>
              <w:rPr>
                <w:rFonts w:ascii="Cambria" w:eastAsia="Cambria" w:hAnsi="Cambria"/>
              </w:rPr>
            </w:pPr>
            <w:r w:rsidRPr="00AA5C94">
              <w:rPr>
                <w:rFonts w:ascii="Cambria" w:eastAsia="Cambria" w:hAnsi="Cambria"/>
              </w:rPr>
              <w:t>странака</w:t>
            </w: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ind w:left="80"/>
              <w:jc w:val="both"/>
              <w:rPr>
                <w:rFonts w:ascii="Cambria" w:eastAsia="Cambria" w:hAnsi="Cambria"/>
              </w:rPr>
            </w:pPr>
            <w:r w:rsidRPr="00AA5C94">
              <w:rPr>
                <w:rFonts w:ascii="Cambria" w:eastAsia="Cambria" w:hAnsi="Cambria"/>
              </w:rPr>
              <w:t>политичких</w:t>
            </w:r>
          </w:p>
        </w:tc>
        <w:tc>
          <w:tcPr>
            <w:tcW w:w="5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ind w:left="100"/>
              <w:jc w:val="both"/>
              <w:rPr>
                <w:rFonts w:asciiTheme="majorHAnsi" w:eastAsia="Cambria" w:hAnsiTheme="majorHAnsi"/>
              </w:rPr>
            </w:pPr>
            <w:r w:rsidRPr="00AA5C94">
              <w:rPr>
                <w:rFonts w:asciiTheme="majorHAnsi" w:eastAsia="Cambria" w:hAnsiTheme="majorHAnsi"/>
              </w:rPr>
              <w:t>увјерења</w:t>
            </w:r>
          </w:p>
        </w:tc>
        <w:tc>
          <w:tcPr>
            <w:tcW w:w="680" w:type="dxa"/>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Theme="majorHAnsi" w:eastAsia="Cambria" w:hAnsiTheme="majorHAnsi"/>
              </w:rPr>
            </w:pPr>
            <w:r w:rsidRPr="00AA5C94">
              <w:rPr>
                <w:rFonts w:asciiTheme="majorHAnsi" w:eastAsia="Cambria" w:hAnsiTheme="majorHAnsi"/>
              </w:rPr>
              <w:t>на</w:t>
            </w: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00" w:type="dxa"/>
            <w:shd w:val="clear" w:color="auto" w:fill="auto"/>
            <w:vAlign w:val="bottom"/>
          </w:tcPr>
          <w:p w:rsidR="00AB0693" w:rsidRPr="00AA5C94" w:rsidRDefault="00AB0693" w:rsidP="00A0722F">
            <w:pPr>
              <w:spacing w:line="0" w:lineRule="atLeast"/>
              <w:ind w:left="100"/>
              <w:jc w:val="both"/>
              <w:rPr>
                <w:rFonts w:ascii="Cambria" w:eastAsia="Cambria" w:hAnsi="Cambria"/>
                <w:w w:val="96"/>
              </w:rPr>
            </w:pPr>
            <w:r w:rsidRPr="00AA5C94">
              <w:rPr>
                <w:rFonts w:ascii="Cambria" w:eastAsia="Cambria" w:hAnsi="Cambria"/>
                <w:w w:val="96"/>
              </w:rPr>
              <w:t>смију</w:t>
            </w:r>
          </w:p>
        </w:tc>
        <w:tc>
          <w:tcPr>
            <w:tcW w:w="1320" w:type="dxa"/>
            <w:gridSpan w:val="2"/>
            <w:tcBorders>
              <w:right w:val="single" w:sz="8" w:space="0" w:color="auto"/>
            </w:tcBorders>
            <w:shd w:val="clear" w:color="auto" w:fill="auto"/>
            <w:vAlign w:val="bottom"/>
          </w:tcPr>
          <w:p w:rsidR="00AB0693" w:rsidRPr="00AA5C94" w:rsidRDefault="00AB0693" w:rsidP="00A0722F">
            <w:pPr>
              <w:spacing w:line="0" w:lineRule="atLeast"/>
              <w:ind w:right="20"/>
              <w:jc w:val="both"/>
              <w:rPr>
                <w:rFonts w:ascii="Cambria" w:eastAsia="Cambria" w:hAnsi="Cambria"/>
              </w:rPr>
            </w:pPr>
            <w:r w:rsidRPr="00AA5C94">
              <w:rPr>
                <w:rFonts w:ascii="Cambria" w:eastAsia="Cambria" w:hAnsi="Cambria"/>
              </w:rPr>
              <w:t>слиједити</w:t>
            </w: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ind w:left="80"/>
              <w:jc w:val="both"/>
              <w:rPr>
                <w:rFonts w:ascii="Cambria" w:eastAsia="Cambria" w:hAnsi="Cambria"/>
              </w:rPr>
            </w:pPr>
            <w:r w:rsidRPr="00AA5C94">
              <w:rPr>
                <w:rFonts w:ascii="Cambria" w:eastAsia="Cambria" w:hAnsi="Cambria"/>
              </w:rPr>
              <w:t>увјерења</w:t>
            </w:r>
          </w:p>
        </w:tc>
        <w:tc>
          <w:tcPr>
            <w:tcW w:w="5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920" w:type="dxa"/>
            <w:gridSpan w:val="2"/>
            <w:tcBorders>
              <w:right w:val="single" w:sz="8" w:space="0" w:color="auto"/>
            </w:tcBorders>
            <w:shd w:val="clear" w:color="auto" w:fill="auto"/>
            <w:vAlign w:val="bottom"/>
          </w:tcPr>
          <w:p w:rsidR="00AB0693" w:rsidRPr="00AA5C94" w:rsidRDefault="00AB0693" w:rsidP="00A0722F">
            <w:pPr>
              <w:spacing w:line="0" w:lineRule="atLeast"/>
              <w:ind w:left="100"/>
              <w:jc w:val="both"/>
              <w:rPr>
                <w:rFonts w:asciiTheme="majorHAnsi" w:eastAsia="Cambria" w:hAnsiTheme="majorHAnsi"/>
              </w:rPr>
            </w:pPr>
            <w:r w:rsidRPr="00AA5C94">
              <w:rPr>
                <w:rFonts w:asciiTheme="majorHAnsi" w:eastAsia="Cambria" w:hAnsiTheme="majorHAnsi"/>
              </w:rPr>
              <w:t>радном мјесту</w:t>
            </w: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инструкције</w:t>
            </w: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920" w:type="dxa"/>
            <w:gridSpan w:val="3"/>
            <w:tcBorders>
              <w:right w:val="single" w:sz="8" w:space="0" w:color="auto"/>
            </w:tcBorders>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политичких</w:t>
            </w: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20" w:type="dxa"/>
            <w:gridSpan w:val="2"/>
            <w:shd w:val="clear" w:color="auto" w:fill="auto"/>
            <w:vAlign w:val="bottom"/>
          </w:tcPr>
          <w:p w:rsidR="00AB0693" w:rsidRPr="00AA5C94" w:rsidRDefault="00AB0693" w:rsidP="00A0722F">
            <w:pPr>
              <w:spacing w:line="0" w:lineRule="atLeast"/>
              <w:ind w:left="100"/>
              <w:jc w:val="both"/>
              <w:rPr>
                <w:rFonts w:ascii="Cambria" w:eastAsia="Cambria" w:hAnsi="Cambria"/>
              </w:rPr>
            </w:pPr>
            <w:r w:rsidRPr="00AA5C94">
              <w:rPr>
                <w:rFonts w:ascii="Cambria" w:eastAsia="Cambria" w:hAnsi="Cambria"/>
              </w:rPr>
              <w:t>странака</w:t>
            </w:r>
          </w:p>
        </w:tc>
        <w:tc>
          <w:tcPr>
            <w:tcW w:w="800" w:type="dxa"/>
            <w:tcBorders>
              <w:right w:val="single" w:sz="8" w:space="0" w:color="auto"/>
            </w:tcBorders>
            <w:shd w:val="clear" w:color="auto" w:fill="auto"/>
            <w:vAlign w:val="bottom"/>
          </w:tcPr>
          <w:p w:rsidR="00AB0693" w:rsidRPr="00AA5C94" w:rsidRDefault="00AB0693" w:rsidP="00A0722F">
            <w:pPr>
              <w:spacing w:line="0" w:lineRule="atLeast"/>
              <w:jc w:val="both"/>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117"/>
        </w:trPr>
        <w:tc>
          <w:tcPr>
            <w:tcW w:w="1940" w:type="dxa"/>
            <w:tcBorders>
              <w:left w:val="single" w:sz="8" w:space="0" w:color="auto"/>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20" w:type="dxa"/>
            <w:gridSpan w:val="2"/>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920" w:type="dxa"/>
            <w:gridSpan w:val="2"/>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r>
      <w:tr w:rsidR="00AB0693" w:rsidRPr="00AA5C94" w:rsidTr="00A0722F">
        <w:trPr>
          <w:trHeight w:val="224"/>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224" w:lineRule="exact"/>
              <w:ind w:left="120"/>
              <w:rPr>
                <w:rFonts w:ascii="Cambria" w:eastAsia="Cambria" w:hAnsi="Cambria"/>
              </w:rPr>
            </w:pPr>
            <w:r w:rsidRPr="00AA5C94">
              <w:rPr>
                <w:rFonts w:ascii="Cambria" w:eastAsia="Cambria" w:hAnsi="Cambria"/>
              </w:rPr>
              <w:t>Уговор о раду на</w:t>
            </w:r>
          </w:p>
        </w:tc>
        <w:tc>
          <w:tcPr>
            <w:tcW w:w="1120" w:type="dxa"/>
            <w:gridSpan w:val="2"/>
            <w:shd w:val="clear" w:color="auto" w:fill="auto"/>
            <w:vAlign w:val="bottom"/>
          </w:tcPr>
          <w:p w:rsidR="00AB0693" w:rsidRPr="00AA5C94" w:rsidRDefault="00AB0693" w:rsidP="00A0722F">
            <w:pPr>
              <w:spacing w:line="224" w:lineRule="exact"/>
              <w:ind w:left="100"/>
              <w:rPr>
                <w:rFonts w:ascii="Cambria" w:eastAsia="Cambria" w:hAnsi="Cambria"/>
              </w:rPr>
            </w:pPr>
            <w:r>
              <w:rPr>
                <w:rFonts w:ascii="Cambria" w:eastAsia="Cambria" w:hAnsi="Cambria"/>
              </w:rPr>
              <w:t>Да/</w:t>
            </w:r>
            <w:r w:rsidRPr="00AA5C94">
              <w:rPr>
                <w:rFonts w:ascii="Cambria" w:eastAsia="Cambria" w:hAnsi="Cambria"/>
              </w:rPr>
              <w:t>Да</w:t>
            </w: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920" w:type="dxa"/>
            <w:gridSpan w:val="2"/>
            <w:tcBorders>
              <w:right w:val="single" w:sz="8" w:space="0" w:color="auto"/>
            </w:tcBorders>
            <w:shd w:val="clear" w:color="auto" w:fill="auto"/>
            <w:vAlign w:val="bottom"/>
          </w:tcPr>
          <w:p w:rsidR="00AB0693" w:rsidRPr="00AA5C94" w:rsidRDefault="00AB0693" w:rsidP="00A0722F">
            <w:pPr>
              <w:spacing w:line="224" w:lineRule="exact"/>
              <w:ind w:left="100"/>
              <w:rPr>
                <w:rFonts w:ascii="Cambria" w:eastAsia="Cambria" w:hAnsi="Cambria"/>
                <w:sz w:val="12"/>
              </w:rPr>
            </w:pPr>
            <w:r>
              <w:rPr>
                <w:rFonts w:ascii="Cambria" w:eastAsia="Cambria" w:hAnsi="Cambria"/>
              </w:rPr>
              <w:t>Да/</w:t>
            </w:r>
            <w:r w:rsidRPr="00AA5C94">
              <w:rPr>
                <w:rFonts w:ascii="Cambria" w:eastAsia="Cambria" w:hAnsi="Cambria"/>
              </w:rPr>
              <w:t>Д</w:t>
            </w:r>
            <w:r>
              <w:rPr>
                <w:rFonts w:ascii="Cambria" w:eastAsia="Cambria" w:hAnsi="Cambria"/>
              </w:rPr>
              <w:t xml:space="preserve">а – </w:t>
            </w:r>
            <w:r w:rsidRPr="00FB06AC">
              <w:rPr>
                <w:rFonts w:ascii="Cambria" w:eastAsia="Cambria" w:hAnsi="Cambria"/>
                <w:lang w:val="sr-Cyrl-RS"/>
              </w:rPr>
              <w:t>И</w:t>
            </w:r>
            <w:r w:rsidRPr="00FB06AC">
              <w:rPr>
                <w:rFonts w:ascii="Cambria" w:eastAsia="Cambria" w:hAnsi="Cambria"/>
              </w:rPr>
              <w:t>зузетно</w:t>
            </w:r>
            <w:r w:rsidRPr="00AA5C94">
              <w:rPr>
                <w:rFonts w:ascii="Cambria" w:eastAsia="Cambria" w:hAnsi="Cambria"/>
                <w:sz w:val="12"/>
              </w:rPr>
              <w:t>3</w:t>
            </w:r>
          </w:p>
        </w:tc>
        <w:tc>
          <w:tcPr>
            <w:tcW w:w="1320" w:type="dxa"/>
            <w:shd w:val="clear" w:color="auto" w:fill="auto"/>
            <w:vAlign w:val="bottom"/>
          </w:tcPr>
          <w:p w:rsidR="00AB0693" w:rsidRPr="00AA5C94" w:rsidRDefault="00AB0693" w:rsidP="00A0722F">
            <w:pPr>
              <w:spacing w:line="224" w:lineRule="exact"/>
              <w:ind w:left="80"/>
              <w:rPr>
                <w:rFonts w:ascii="Cambria" w:eastAsia="Cambria" w:hAnsi="Cambria"/>
              </w:rPr>
            </w:pPr>
            <w:r>
              <w:rPr>
                <w:rFonts w:ascii="Cambria" w:eastAsia="Cambria" w:hAnsi="Cambria"/>
              </w:rPr>
              <w:t>Да/</w:t>
            </w:r>
            <w:r w:rsidRPr="00AA5C94">
              <w:rPr>
                <w:rFonts w:ascii="Cambria" w:eastAsia="Cambria" w:hAnsi="Cambria"/>
              </w:rPr>
              <w:t>Да</w:t>
            </w: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c>
          <w:tcPr>
            <w:tcW w:w="1240" w:type="dxa"/>
            <w:shd w:val="clear" w:color="auto" w:fill="auto"/>
            <w:vAlign w:val="bottom"/>
          </w:tcPr>
          <w:p w:rsidR="00AB0693" w:rsidRPr="00AA5C94" w:rsidRDefault="00AB0693" w:rsidP="00A0722F">
            <w:pPr>
              <w:spacing w:line="224" w:lineRule="exact"/>
              <w:ind w:left="100"/>
              <w:rPr>
                <w:rFonts w:ascii="Cambria" w:eastAsia="Cambria" w:hAnsi="Cambria"/>
              </w:rPr>
            </w:pPr>
            <w:r>
              <w:rPr>
                <w:rFonts w:ascii="Cambria" w:eastAsia="Cambria" w:hAnsi="Cambria"/>
              </w:rPr>
              <w:t>Да/</w:t>
            </w:r>
            <w:r w:rsidRPr="00AA5C94">
              <w:rPr>
                <w:rFonts w:ascii="Cambria" w:eastAsia="Cambria" w:hAnsi="Cambria"/>
              </w:rPr>
              <w:t>Да</w:t>
            </w: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9"/>
              </w:rPr>
            </w:pPr>
          </w:p>
        </w:tc>
      </w:tr>
      <w:tr w:rsidR="00AB0693" w:rsidRPr="00AA5C94" w:rsidTr="00A0722F">
        <w:trPr>
          <w:trHeight w:val="353"/>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ind w:left="120"/>
              <w:rPr>
                <w:rFonts w:ascii="Cambria" w:eastAsia="Cambria" w:hAnsi="Cambria"/>
              </w:rPr>
            </w:pPr>
            <w:r w:rsidRPr="00AA5C94">
              <w:rPr>
                <w:rFonts w:ascii="Cambria" w:eastAsia="Cambria" w:hAnsi="Cambria"/>
              </w:rPr>
              <w:t>неодређено/</w:t>
            </w: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350"/>
        </w:trPr>
        <w:tc>
          <w:tcPr>
            <w:tcW w:w="1940" w:type="dxa"/>
            <w:tcBorders>
              <w:left w:val="single" w:sz="8" w:space="0" w:color="auto"/>
              <w:right w:val="single" w:sz="8" w:space="0" w:color="auto"/>
            </w:tcBorders>
            <w:shd w:val="clear" w:color="auto" w:fill="auto"/>
            <w:vAlign w:val="bottom"/>
          </w:tcPr>
          <w:p w:rsidR="00AB0693" w:rsidRPr="00AA5C94" w:rsidRDefault="00AB0693" w:rsidP="00A0722F">
            <w:pPr>
              <w:spacing w:line="0" w:lineRule="atLeast"/>
              <w:ind w:left="120"/>
              <w:rPr>
                <w:rFonts w:ascii="Cambria" w:eastAsia="Cambria" w:hAnsi="Cambria"/>
              </w:rPr>
            </w:pPr>
            <w:r w:rsidRPr="00AA5C94">
              <w:rPr>
                <w:rFonts w:ascii="Cambria" w:eastAsia="Cambria" w:hAnsi="Cambria"/>
              </w:rPr>
              <w:t>одређено вријеме</w:t>
            </w:r>
          </w:p>
        </w:tc>
        <w:tc>
          <w:tcPr>
            <w:tcW w:w="60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80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1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7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32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5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1240" w:type="dxa"/>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c>
          <w:tcPr>
            <w:tcW w:w="680" w:type="dxa"/>
            <w:tcBorders>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24"/>
              </w:rPr>
            </w:pPr>
          </w:p>
        </w:tc>
      </w:tr>
      <w:tr w:rsidR="00AB0693" w:rsidRPr="00AA5C94" w:rsidTr="00A0722F">
        <w:trPr>
          <w:trHeight w:val="119"/>
        </w:trPr>
        <w:tc>
          <w:tcPr>
            <w:tcW w:w="1940" w:type="dxa"/>
            <w:tcBorders>
              <w:left w:val="single" w:sz="8" w:space="0" w:color="auto"/>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0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80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1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7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32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5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1240" w:type="dxa"/>
            <w:tcBorders>
              <w:bottom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c>
          <w:tcPr>
            <w:tcW w:w="680" w:type="dxa"/>
            <w:tcBorders>
              <w:bottom w:val="single" w:sz="8" w:space="0" w:color="auto"/>
              <w:right w:val="single" w:sz="8" w:space="0" w:color="auto"/>
            </w:tcBorders>
            <w:shd w:val="clear" w:color="auto" w:fill="auto"/>
            <w:vAlign w:val="bottom"/>
          </w:tcPr>
          <w:p w:rsidR="00AB0693" w:rsidRPr="00AA5C94" w:rsidRDefault="00AB0693" w:rsidP="00A0722F">
            <w:pPr>
              <w:spacing w:line="0" w:lineRule="atLeast"/>
              <w:rPr>
                <w:rFonts w:ascii="Times New Roman" w:eastAsia="Times New Roman" w:hAnsi="Times New Roman"/>
                <w:sz w:val="10"/>
              </w:rPr>
            </w:pPr>
          </w:p>
        </w:tc>
      </w:tr>
    </w:tbl>
    <w:p w:rsidR="00AB0693" w:rsidRPr="00AA5C94" w:rsidRDefault="00AB0693" w:rsidP="00097696">
      <w:pPr>
        <w:spacing w:line="200" w:lineRule="exact"/>
        <w:rPr>
          <w:rFonts w:ascii="Times New Roman" w:eastAsia="Times New Roman" w:hAnsi="Times New Roman"/>
        </w:rPr>
      </w:pPr>
    </w:p>
    <w:p w:rsidR="00AB0693" w:rsidRPr="00AA5C94"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Као што је видљиво из табеле, синдикално ор</w:t>
      </w:r>
      <w:r>
        <w:rPr>
          <w:rFonts w:asciiTheme="majorHAnsi" w:hAnsiTheme="majorHAnsi"/>
          <w:sz w:val="24"/>
          <w:szCs w:val="24"/>
          <w:lang w:val="sr-Cyrl-BA"/>
        </w:rPr>
        <w:t>ганизовање државних службеника/</w:t>
      </w:r>
      <w:r w:rsidRPr="00AA5C94">
        <w:rPr>
          <w:rFonts w:asciiTheme="majorHAnsi" w:hAnsiTheme="majorHAnsi"/>
          <w:sz w:val="24"/>
          <w:szCs w:val="24"/>
          <w:lang w:val="sr-Cyrl-BA"/>
        </w:rPr>
        <w:t>намјештеника дозвољено је у све четири земље чија смо законодавства истраживали. Такође, заједничко за све земље је и склапање уговора о раду на</w:t>
      </w:r>
      <w:r>
        <w:rPr>
          <w:rFonts w:asciiTheme="majorHAnsi" w:hAnsiTheme="majorHAnsi"/>
          <w:sz w:val="24"/>
          <w:szCs w:val="24"/>
          <w:lang w:val="sr-Cyrl-BA"/>
        </w:rPr>
        <w:t xml:space="preserve"> </w:t>
      </w:r>
      <w:r w:rsidRPr="00AA5C94">
        <w:rPr>
          <w:rFonts w:asciiTheme="majorHAnsi" w:hAnsiTheme="majorHAnsi"/>
          <w:sz w:val="24"/>
          <w:szCs w:val="24"/>
          <w:lang w:val="sr-Cyrl-BA"/>
        </w:rPr>
        <w:t xml:space="preserve">неодређено вријеме и уговора о раду на одређено вријеме под одређеним условима. </w:t>
      </w:r>
      <w:r>
        <w:rPr>
          <w:rFonts w:asciiTheme="majorHAnsi" w:hAnsiTheme="majorHAnsi"/>
          <w:sz w:val="24"/>
          <w:szCs w:val="24"/>
          <w:lang w:val="sr-Latn-BA"/>
        </w:rPr>
        <w:tab/>
      </w:r>
      <w:r w:rsidRPr="00AA5C94">
        <w:rPr>
          <w:rFonts w:asciiTheme="majorHAnsi" w:hAnsiTheme="majorHAnsi"/>
          <w:sz w:val="24"/>
          <w:szCs w:val="24"/>
          <w:lang w:val="sr-Cyrl-BA"/>
        </w:rPr>
        <w:t xml:space="preserve">Услови под којима се уговор на одређено вријеме </w:t>
      </w:r>
      <w:r>
        <w:rPr>
          <w:rFonts w:asciiTheme="majorHAnsi" w:hAnsiTheme="majorHAnsi"/>
          <w:sz w:val="24"/>
          <w:szCs w:val="24"/>
          <w:lang w:val="sr-Cyrl-BA"/>
        </w:rPr>
        <w:t>склапа са државним службеником/</w:t>
      </w:r>
      <w:r w:rsidRPr="00AA5C94">
        <w:rPr>
          <w:rFonts w:asciiTheme="majorHAnsi" w:hAnsiTheme="majorHAnsi"/>
          <w:sz w:val="24"/>
          <w:szCs w:val="24"/>
          <w:lang w:val="sr-Cyrl-BA"/>
        </w:rPr>
        <w:t xml:space="preserve">намјешетеником готово да су исти и у Босни и Херцеговини </w:t>
      </w:r>
      <w:r>
        <w:rPr>
          <w:rFonts w:asciiTheme="majorHAnsi" w:hAnsiTheme="majorHAnsi"/>
          <w:sz w:val="24"/>
          <w:szCs w:val="24"/>
          <w:lang w:val="sr-Cyrl-BA"/>
        </w:rPr>
        <w:t xml:space="preserve">и у Републици Српској и у </w:t>
      </w:r>
      <w:r w:rsidRPr="00AA5C94">
        <w:rPr>
          <w:rFonts w:asciiTheme="majorHAnsi" w:hAnsiTheme="majorHAnsi"/>
          <w:sz w:val="24"/>
          <w:szCs w:val="24"/>
          <w:lang w:val="sr-Cyrl-BA"/>
        </w:rPr>
        <w:t>Црној Гори</w:t>
      </w:r>
      <w:r>
        <w:rPr>
          <w:rFonts w:asciiTheme="majorHAnsi" w:hAnsiTheme="majorHAnsi"/>
          <w:sz w:val="24"/>
          <w:szCs w:val="24"/>
          <w:lang w:val="sr-Cyrl-BA"/>
        </w:rPr>
        <w:t xml:space="preserve"> и у Србији, с тим је што је у З</w:t>
      </w:r>
      <w:r w:rsidRPr="00AA5C94">
        <w:rPr>
          <w:rFonts w:asciiTheme="majorHAnsi" w:hAnsiTheme="majorHAnsi"/>
          <w:sz w:val="24"/>
          <w:szCs w:val="24"/>
          <w:lang w:val="sr-Cyrl-BA"/>
        </w:rPr>
        <w:t xml:space="preserve">акону Републике Србије </w:t>
      </w:r>
      <w:r w:rsidRPr="00AA5C94">
        <w:rPr>
          <w:rFonts w:asciiTheme="majorHAnsi" w:hAnsiTheme="majorHAnsi"/>
          <w:sz w:val="24"/>
          <w:szCs w:val="24"/>
          <w:lang w:val="sr-Cyrl-BA"/>
        </w:rPr>
        <w:lastRenderedPageBreak/>
        <w:t>наведено да уговор о раду склопљен на одређено вријеме не може прерасти у уговор о раду на неодређено вријеме.</w:t>
      </w:r>
    </w:p>
    <w:p w:rsidR="00AB0693"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Право на штрајк је признато у свим државама, али прописана су о</w:t>
      </w:r>
      <w:r>
        <w:rPr>
          <w:rFonts w:asciiTheme="majorHAnsi" w:hAnsiTheme="majorHAnsi"/>
          <w:sz w:val="24"/>
          <w:szCs w:val="24"/>
          <w:lang w:val="sr-Cyrl-BA"/>
        </w:rPr>
        <w:t>граничења у коришћењу тог права</w:t>
      </w:r>
      <w:r w:rsidRPr="00AA5C94">
        <w:rPr>
          <w:rFonts w:asciiTheme="majorHAnsi" w:hAnsiTheme="majorHAnsi"/>
          <w:sz w:val="24"/>
          <w:szCs w:val="24"/>
          <w:lang w:val="sr-Cyrl-BA"/>
        </w:rPr>
        <w:t xml:space="preserve"> која су заједничка, опет, свим државама. Ограничења се тичу угрожавања општих интереса грађана, националне безбједности, безбједности лица и имовине, као и функционисања органа власти.</w:t>
      </w:r>
    </w:p>
    <w:p w:rsidR="00AB0693" w:rsidRPr="00AA5C94"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t>Закон</w:t>
      </w:r>
      <w:r w:rsidRPr="00AA5C94">
        <w:rPr>
          <w:rFonts w:asciiTheme="majorHAnsi" w:hAnsiTheme="majorHAnsi"/>
          <w:sz w:val="24"/>
          <w:szCs w:val="24"/>
          <w:lang w:val="sr-Cyrl-BA"/>
        </w:rPr>
        <w:t xml:space="preserve"> Црне Горе каже да б</w:t>
      </w:r>
      <w:r>
        <w:rPr>
          <w:rFonts w:asciiTheme="majorHAnsi" w:hAnsiTheme="majorHAnsi"/>
          <w:sz w:val="24"/>
          <w:szCs w:val="24"/>
          <w:lang w:val="sr-Cyrl-BA"/>
        </w:rPr>
        <w:t>и државни службеници/</w:t>
      </w:r>
      <w:r w:rsidRPr="00AA5C94">
        <w:rPr>
          <w:rFonts w:asciiTheme="majorHAnsi" w:hAnsiTheme="majorHAnsi"/>
          <w:sz w:val="24"/>
          <w:szCs w:val="24"/>
          <w:lang w:val="sr-Cyrl-BA"/>
        </w:rPr>
        <w:t>намјештеници требало да се суздржавају од јавног испољавања својих политичких увјерења. Законом у Републици Српској је прописано да државни службеници не могу бити оснивачи или чланови органа политичких странака, а Законом у БиХ је предвиђено да не могу бити чланови управних и других одбора политичких странака и не смију слиједити инструкције политичких странака. Закон Републике Србије каже да државни службеници не смију изражавати и заступати своја политичка увјерења на радном мјесту.</w:t>
      </w:r>
    </w:p>
    <w:p w:rsidR="00AB0693" w:rsidRPr="00AA5C94" w:rsidRDefault="00AB0693" w:rsidP="00097696">
      <w:pPr>
        <w:jc w:val="both"/>
        <w:rPr>
          <w:rFonts w:asciiTheme="majorHAnsi" w:hAnsiTheme="majorHAnsi"/>
          <w:sz w:val="24"/>
          <w:szCs w:val="24"/>
          <w:lang w:val="sr-Cyrl-BA"/>
        </w:rPr>
      </w:pPr>
      <w:r>
        <w:rPr>
          <w:rFonts w:asciiTheme="majorHAnsi" w:hAnsiTheme="majorHAnsi"/>
          <w:sz w:val="24"/>
          <w:szCs w:val="24"/>
          <w:lang w:val="sr-Cyrl-BA"/>
        </w:rPr>
        <w:tab/>
      </w:r>
      <w:r w:rsidRPr="00AA5C94">
        <w:rPr>
          <w:rFonts w:asciiTheme="majorHAnsi" w:hAnsiTheme="majorHAnsi"/>
          <w:sz w:val="24"/>
          <w:szCs w:val="24"/>
          <w:lang w:val="sr-Cyrl-BA"/>
        </w:rPr>
        <w:t>Садржај послова државне службе, као и начин на који се постаје државни службеник, односно креитеријуми које би државни службеници морали испуњавати прије доласка на дужност,</w:t>
      </w:r>
      <w:r>
        <w:rPr>
          <w:rFonts w:asciiTheme="majorHAnsi" w:hAnsiTheme="majorHAnsi"/>
          <w:sz w:val="24"/>
          <w:szCs w:val="24"/>
          <w:lang w:val="sr-Cyrl-BA"/>
        </w:rPr>
        <w:t xml:space="preserve"> разликује се од земље до земље</w:t>
      </w:r>
      <w:r w:rsidRPr="00AA5C94">
        <w:rPr>
          <w:rFonts w:asciiTheme="majorHAnsi" w:hAnsiTheme="majorHAnsi"/>
          <w:sz w:val="24"/>
          <w:szCs w:val="24"/>
          <w:lang w:val="sr-Cyrl-BA"/>
        </w:rPr>
        <w:t xml:space="preserve"> у складу са културним и историјским насљеђем.</w:t>
      </w: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0F1E7A" w:rsidRDefault="00AB0693" w:rsidP="00097696">
      <w:pPr>
        <w:pStyle w:val="Heading1"/>
        <w:rPr>
          <w:color w:val="auto"/>
          <w:sz w:val="28"/>
          <w:szCs w:val="28"/>
          <w:lang w:val="sr-Cyrl-BA"/>
        </w:rPr>
      </w:pPr>
      <w:r w:rsidRPr="000F1E7A">
        <w:rPr>
          <w:sz w:val="28"/>
          <w:szCs w:val="28"/>
          <w:lang w:val="sr-Cyrl-BA"/>
        </w:rPr>
        <w:lastRenderedPageBreak/>
        <w:tab/>
      </w:r>
      <w:bookmarkStart w:id="8" w:name="_Toc2067933"/>
      <w:r w:rsidRPr="000F1E7A">
        <w:rPr>
          <w:color w:val="auto"/>
          <w:sz w:val="28"/>
          <w:szCs w:val="28"/>
          <w:lang w:val="sr-Cyrl-BA"/>
        </w:rPr>
        <w:t>ИЗВОРИ ПОДАТАКА</w:t>
      </w:r>
      <w:bookmarkEnd w:id="8"/>
    </w:p>
    <w:p w:rsidR="00AB0693" w:rsidRPr="00536457" w:rsidRDefault="00AB0693" w:rsidP="00097696">
      <w:pPr>
        <w:pStyle w:val="Heading1"/>
        <w:rPr>
          <w:color w:val="auto"/>
          <w:lang w:val="sr-Cyrl-BA"/>
        </w:rPr>
      </w:pPr>
    </w:p>
    <w:p w:rsidR="00AB0693" w:rsidRPr="00EF09DB" w:rsidRDefault="00AB0693" w:rsidP="00097696">
      <w:pPr>
        <w:numPr>
          <w:ilvl w:val="0"/>
          <w:numId w:val="4"/>
        </w:numPr>
        <w:tabs>
          <w:tab w:val="left" w:pos="720"/>
        </w:tabs>
        <w:jc w:val="both"/>
        <w:rPr>
          <w:rFonts w:ascii="Cambria" w:eastAsia="Cambria" w:hAnsi="Cambria"/>
          <w:sz w:val="24"/>
        </w:rPr>
      </w:pPr>
      <w:r w:rsidRPr="00204EED">
        <w:rPr>
          <w:rFonts w:ascii="Cambria" w:eastAsia="Cambria" w:hAnsi="Cambria"/>
          <w:sz w:val="24"/>
        </w:rPr>
        <w:t>Закон о државној служби у ин</w:t>
      </w:r>
      <w:r>
        <w:rPr>
          <w:rFonts w:ascii="Cambria" w:eastAsia="Cambria" w:hAnsi="Cambria"/>
          <w:sz w:val="24"/>
        </w:rPr>
        <w:t>ституцијама Босне и Херцеговине</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 xml:space="preserve">Службени </w:t>
      </w:r>
      <w:r>
        <w:rPr>
          <w:rFonts w:ascii="Cambria" w:eastAsia="Cambria" w:hAnsi="Cambria"/>
          <w:sz w:val="24"/>
          <w:lang w:val="sr-Cyrl-BA"/>
        </w:rPr>
        <w:tab/>
      </w:r>
      <w:r>
        <w:rPr>
          <w:rFonts w:ascii="Cambria" w:eastAsia="Cambria" w:hAnsi="Cambria"/>
          <w:sz w:val="24"/>
        </w:rPr>
        <w:t>гласник Босне и Херцеговине”</w:t>
      </w:r>
      <w:r w:rsidRPr="00204EED">
        <w:rPr>
          <w:rFonts w:ascii="Cambria" w:eastAsia="Cambria" w:hAnsi="Cambria"/>
          <w:sz w:val="24"/>
        </w:rPr>
        <w:t>, број</w:t>
      </w:r>
      <w:r>
        <w:rPr>
          <w:rFonts w:ascii="Cambria" w:eastAsia="Cambria" w:hAnsi="Cambria"/>
          <w:sz w:val="24"/>
          <w:lang w:val="sr-Cyrl-RS"/>
        </w:rPr>
        <w:t>:</w:t>
      </w:r>
      <w:r w:rsidRPr="00204EED">
        <w:rPr>
          <w:rFonts w:ascii="Cambria" w:eastAsia="Cambria" w:hAnsi="Cambria"/>
          <w:sz w:val="24"/>
        </w:rPr>
        <w:t xml:space="preserve"> 12/02, 19/02, 8/03, 35/03, 4/04, 17/04,</w:t>
      </w:r>
    </w:p>
    <w:p w:rsidR="00AB0693" w:rsidRPr="00C0665F" w:rsidRDefault="00AB0693" w:rsidP="00097696">
      <w:pPr>
        <w:ind w:left="720"/>
        <w:jc w:val="both"/>
        <w:rPr>
          <w:rFonts w:ascii="Cambria" w:eastAsia="Cambria" w:hAnsi="Cambria"/>
          <w:sz w:val="24"/>
          <w:lang w:val="sr-Cyrl-BA"/>
        </w:rPr>
      </w:pPr>
      <w:r w:rsidRPr="00204EED">
        <w:rPr>
          <w:rFonts w:ascii="Cambria" w:eastAsia="Cambria" w:hAnsi="Cambria"/>
          <w:sz w:val="24"/>
        </w:rPr>
        <w:t>26/04, 37/04, 48/05, 2</w:t>
      </w:r>
      <w:r>
        <w:rPr>
          <w:rFonts w:ascii="Cambria" w:eastAsia="Cambria" w:hAnsi="Cambria"/>
          <w:sz w:val="24"/>
        </w:rPr>
        <w:t>/06, 32/07, 43/09, 8/10 и 40/12</w:t>
      </w:r>
      <w:r>
        <w:rPr>
          <w:rFonts w:ascii="Cambria" w:eastAsia="Cambria" w:hAnsi="Cambria"/>
          <w:sz w:val="24"/>
          <w:lang w:val="sr-Cyrl-BA"/>
        </w:rPr>
        <w:t>)</w:t>
      </w:r>
    </w:p>
    <w:p w:rsidR="00AB0693" w:rsidRPr="00C0665F" w:rsidRDefault="00AB0693" w:rsidP="00097696">
      <w:pPr>
        <w:numPr>
          <w:ilvl w:val="0"/>
          <w:numId w:val="4"/>
        </w:numPr>
        <w:tabs>
          <w:tab w:val="left" w:pos="720"/>
        </w:tabs>
        <w:ind w:left="810" w:hanging="810"/>
        <w:jc w:val="both"/>
        <w:rPr>
          <w:rFonts w:ascii="Cambria" w:eastAsia="Cambria" w:hAnsi="Cambria"/>
          <w:sz w:val="24"/>
        </w:rPr>
      </w:pPr>
      <w:r>
        <w:rPr>
          <w:rFonts w:ascii="Cambria" w:eastAsia="Cambria" w:hAnsi="Cambria"/>
          <w:sz w:val="24"/>
        </w:rPr>
        <w:t>Закон о државним службеницима</w:t>
      </w:r>
      <w:r>
        <w:rPr>
          <w:rFonts w:ascii="Cambria" w:eastAsia="Cambria" w:hAnsi="Cambria"/>
          <w:sz w:val="24"/>
          <w:lang w:val="sr-Cyrl-BA"/>
        </w:rPr>
        <w:t xml:space="preserve"> („</w:t>
      </w:r>
      <w:r w:rsidRPr="00204EED">
        <w:rPr>
          <w:rFonts w:ascii="Cambria" w:eastAsia="Cambria" w:hAnsi="Cambria"/>
          <w:sz w:val="24"/>
        </w:rPr>
        <w:t>Слу</w:t>
      </w:r>
      <w:r>
        <w:rPr>
          <w:rFonts w:ascii="Cambria" w:eastAsia="Cambria" w:hAnsi="Cambria"/>
          <w:sz w:val="24"/>
        </w:rPr>
        <w:t>жбени гласник Републике Српске”</w:t>
      </w:r>
      <w:r w:rsidRPr="00204EED">
        <w:rPr>
          <w:rFonts w:ascii="Cambria" w:eastAsia="Cambria" w:hAnsi="Cambria"/>
          <w:sz w:val="24"/>
        </w:rPr>
        <w:t>, број</w:t>
      </w:r>
      <w:r>
        <w:rPr>
          <w:rFonts w:ascii="Cambria" w:eastAsia="Cambria" w:hAnsi="Cambria"/>
          <w:sz w:val="24"/>
          <w:lang w:val="sr-Cyrl-RS"/>
        </w:rPr>
        <w:t>:</w:t>
      </w:r>
      <w:r>
        <w:rPr>
          <w:rFonts w:ascii="Cambria" w:eastAsia="Cambria" w:hAnsi="Cambria"/>
          <w:sz w:val="24"/>
          <w:lang w:val="sr-Cyrl-BA"/>
        </w:rPr>
        <w:t xml:space="preserve"> </w:t>
      </w:r>
      <w:r>
        <w:rPr>
          <w:rFonts w:ascii="Cambria" w:eastAsia="Cambria" w:hAnsi="Cambria"/>
          <w:sz w:val="24"/>
        </w:rPr>
        <w:t>118/08, 117/11, 37/12 и</w:t>
      </w:r>
      <w:r w:rsidRPr="00C0665F">
        <w:rPr>
          <w:rFonts w:ascii="Cambria" w:eastAsia="Cambria" w:hAnsi="Cambria"/>
          <w:sz w:val="24"/>
        </w:rPr>
        <w:t xml:space="preserve"> 57/16</w:t>
      </w:r>
      <w:r w:rsidRPr="00C0665F">
        <w:rPr>
          <w:rFonts w:ascii="Cambria" w:eastAsia="Cambria" w:hAnsi="Cambria"/>
          <w:sz w:val="24"/>
          <w:lang w:val="sr-Cyrl-BA"/>
        </w:rPr>
        <w:t>)</w:t>
      </w:r>
    </w:p>
    <w:p w:rsidR="00AB0693" w:rsidRPr="00EF09DB" w:rsidRDefault="00AB0693" w:rsidP="00097696">
      <w:pPr>
        <w:numPr>
          <w:ilvl w:val="0"/>
          <w:numId w:val="4"/>
        </w:numPr>
        <w:tabs>
          <w:tab w:val="left" w:pos="720"/>
        </w:tabs>
        <w:jc w:val="both"/>
        <w:rPr>
          <w:rFonts w:ascii="Cambria" w:eastAsia="Cambria" w:hAnsi="Cambria"/>
          <w:sz w:val="24"/>
        </w:rPr>
      </w:pPr>
      <w:r w:rsidRPr="00204EED">
        <w:rPr>
          <w:rFonts w:ascii="Cambria" w:eastAsia="Cambria" w:hAnsi="Cambria"/>
          <w:sz w:val="24"/>
        </w:rPr>
        <w:t>Закон о државни</w:t>
      </w:r>
      <w:r>
        <w:rPr>
          <w:rFonts w:ascii="Cambria" w:eastAsia="Cambria" w:hAnsi="Cambria"/>
          <w:sz w:val="24"/>
        </w:rPr>
        <w:t>м службеницима и намјештеницима</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 xml:space="preserve">Службени лист Црне </w:t>
      </w:r>
      <w:r>
        <w:rPr>
          <w:rFonts w:ascii="Cambria" w:eastAsia="Cambria" w:hAnsi="Cambria"/>
          <w:sz w:val="24"/>
          <w:lang w:val="sr-Cyrl-BA"/>
        </w:rPr>
        <w:tab/>
      </w:r>
      <w:r>
        <w:rPr>
          <w:rFonts w:ascii="Cambria" w:eastAsia="Cambria" w:hAnsi="Cambria"/>
          <w:sz w:val="24"/>
        </w:rPr>
        <w:t>Горе”, број</w:t>
      </w:r>
      <w:r>
        <w:rPr>
          <w:rFonts w:ascii="Cambria" w:eastAsia="Cambria" w:hAnsi="Cambria"/>
          <w:sz w:val="24"/>
          <w:lang w:val="sr-Cyrl-RS"/>
        </w:rPr>
        <w:t>:</w:t>
      </w:r>
      <w:r>
        <w:rPr>
          <w:rFonts w:ascii="Cambria" w:eastAsia="Cambria" w:hAnsi="Cambria"/>
          <w:sz w:val="24"/>
        </w:rPr>
        <w:t xml:space="preserve"> 29/11, 50/11, 66/12 и 36/14</w:t>
      </w:r>
      <w:r>
        <w:rPr>
          <w:rFonts w:ascii="Cambria" w:eastAsia="Cambria" w:hAnsi="Cambria"/>
          <w:sz w:val="24"/>
          <w:lang w:val="sr-Cyrl-BA"/>
        </w:rPr>
        <w:t>)</w:t>
      </w:r>
    </w:p>
    <w:p w:rsidR="00AB0693" w:rsidRPr="00EF09DB" w:rsidRDefault="00AB0693" w:rsidP="00097696">
      <w:pPr>
        <w:numPr>
          <w:ilvl w:val="0"/>
          <w:numId w:val="4"/>
        </w:numPr>
        <w:tabs>
          <w:tab w:val="left" w:pos="720"/>
        </w:tabs>
        <w:ind w:left="720" w:hanging="720"/>
        <w:jc w:val="both"/>
        <w:rPr>
          <w:rFonts w:ascii="Cambria" w:eastAsia="Cambria" w:hAnsi="Cambria"/>
          <w:sz w:val="24"/>
        </w:rPr>
      </w:pPr>
      <w:r>
        <w:rPr>
          <w:rFonts w:ascii="Cambria" w:eastAsia="Cambria" w:hAnsi="Cambria"/>
          <w:sz w:val="24"/>
        </w:rPr>
        <w:t>Закон о штрајку (</w:t>
      </w:r>
      <w:r>
        <w:rPr>
          <w:rFonts w:ascii="Cambria" w:eastAsia="Cambria" w:hAnsi="Cambria"/>
          <w:sz w:val="24"/>
          <w:lang w:val="sr-Cyrl-RS"/>
        </w:rPr>
        <w:t>„</w:t>
      </w:r>
      <w:r w:rsidRPr="00204EED">
        <w:rPr>
          <w:rFonts w:ascii="Cambria" w:eastAsia="Cambria" w:hAnsi="Cambria"/>
          <w:sz w:val="24"/>
        </w:rPr>
        <w:t>Службени лист Репуб</w:t>
      </w:r>
      <w:r>
        <w:rPr>
          <w:rFonts w:ascii="Cambria" w:eastAsia="Cambria" w:hAnsi="Cambria"/>
          <w:sz w:val="24"/>
        </w:rPr>
        <w:t>лике Црне Горе”, број</w:t>
      </w:r>
      <w:r>
        <w:rPr>
          <w:rFonts w:ascii="Cambria" w:eastAsia="Cambria" w:hAnsi="Cambria"/>
          <w:sz w:val="24"/>
          <w:lang w:val="sr-Cyrl-RS"/>
        </w:rPr>
        <w:t>:</w:t>
      </w:r>
      <w:r>
        <w:rPr>
          <w:rFonts w:ascii="Cambria" w:eastAsia="Cambria" w:hAnsi="Cambria"/>
          <w:sz w:val="24"/>
        </w:rPr>
        <w:t xml:space="preserve"> 43/03 и</w:t>
      </w:r>
      <w:r w:rsidRPr="00204EED">
        <w:rPr>
          <w:rFonts w:ascii="Cambria" w:eastAsia="Cambria" w:hAnsi="Cambria"/>
          <w:sz w:val="24"/>
        </w:rPr>
        <w:t xml:space="preserve"> </w:t>
      </w:r>
      <w:r>
        <w:rPr>
          <w:rFonts w:ascii="Cambria" w:eastAsia="Cambria" w:hAnsi="Cambria"/>
          <w:sz w:val="24"/>
        </w:rPr>
        <w:t>71/</w:t>
      </w:r>
      <w:r w:rsidRPr="00204EED">
        <w:rPr>
          <w:rFonts w:ascii="Cambria" w:eastAsia="Cambria" w:hAnsi="Cambria"/>
          <w:sz w:val="24"/>
        </w:rPr>
        <w:t xml:space="preserve">05 </w:t>
      </w:r>
      <w:r>
        <w:rPr>
          <w:rFonts w:ascii="Cambria" w:eastAsia="Cambria" w:hAnsi="Cambria"/>
          <w:sz w:val="24"/>
        </w:rPr>
        <w:t xml:space="preserve">и </w:t>
      </w:r>
      <w:r>
        <w:rPr>
          <w:rFonts w:ascii="Cambria" w:eastAsia="Cambria" w:hAnsi="Cambria"/>
          <w:sz w:val="24"/>
          <w:lang w:val="sr-Cyrl-RS"/>
        </w:rPr>
        <w:t>„</w:t>
      </w:r>
      <w:r w:rsidRPr="00204EED">
        <w:rPr>
          <w:rFonts w:ascii="Cambria" w:eastAsia="Cambria" w:hAnsi="Cambria"/>
          <w:sz w:val="24"/>
        </w:rPr>
        <w:t xml:space="preserve">Службени </w:t>
      </w:r>
      <w:r>
        <w:rPr>
          <w:rFonts w:ascii="Cambria" w:eastAsia="Cambria" w:hAnsi="Cambria"/>
          <w:sz w:val="24"/>
        </w:rPr>
        <w:t>лист Црне Гор</w:t>
      </w:r>
      <w:r>
        <w:rPr>
          <w:rFonts w:ascii="Cambria" w:eastAsia="Cambria" w:hAnsi="Cambria"/>
          <w:sz w:val="24"/>
          <w:lang w:val="sr-Cyrl-RS"/>
        </w:rPr>
        <w:t>е“</w:t>
      </w:r>
      <w:r>
        <w:rPr>
          <w:rFonts w:ascii="Cambria" w:eastAsia="Cambria" w:hAnsi="Cambria"/>
          <w:sz w:val="24"/>
        </w:rPr>
        <w:t>, број 49/08</w:t>
      </w:r>
      <w:r>
        <w:rPr>
          <w:rFonts w:ascii="Cambria" w:eastAsia="Cambria" w:hAnsi="Cambria"/>
          <w:sz w:val="24"/>
          <w:lang w:val="sr-Cyrl-BA"/>
        </w:rPr>
        <w:t>)</w:t>
      </w:r>
    </w:p>
    <w:p w:rsidR="00AB0693" w:rsidRPr="00C0665F" w:rsidRDefault="00AB0693" w:rsidP="00097696">
      <w:pPr>
        <w:numPr>
          <w:ilvl w:val="0"/>
          <w:numId w:val="4"/>
        </w:numPr>
        <w:tabs>
          <w:tab w:val="left" w:pos="720"/>
        </w:tabs>
        <w:ind w:left="720" w:hanging="720"/>
        <w:jc w:val="both"/>
        <w:rPr>
          <w:rFonts w:ascii="Cambria" w:eastAsia="Cambria" w:hAnsi="Cambria"/>
          <w:sz w:val="24"/>
        </w:rPr>
      </w:pPr>
      <w:r>
        <w:rPr>
          <w:rFonts w:ascii="Cambria" w:eastAsia="Cambria" w:hAnsi="Cambria"/>
          <w:sz w:val="24"/>
        </w:rPr>
        <w:t>Закон о државним службеницима</w:t>
      </w:r>
      <w:r w:rsidRPr="00204EED">
        <w:rPr>
          <w:rFonts w:ascii="Cambria" w:eastAsia="Cambria" w:hAnsi="Cambria"/>
          <w:sz w:val="24"/>
        </w:rPr>
        <w:t xml:space="preserve"> </w:t>
      </w:r>
      <w:r>
        <w:rPr>
          <w:rFonts w:ascii="Cambria" w:eastAsia="Cambria" w:hAnsi="Cambria"/>
          <w:sz w:val="24"/>
          <w:lang w:val="sr-Cyrl-BA"/>
        </w:rPr>
        <w:t>(„</w:t>
      </w:r>
      <w:r w:rsidRPr="00204EED">
        <w:rPr>
          <w:rFonts w:ascii="Cambria" w:eastAsia="Cambria" w:hAnsi="Cambria"/>
          <w:sz w:val="24"/>
        </w:rPr>
        <w:t>Слу</w:t>
      </w:r>
      <w:r>
        <w:rPr>
          <w:rFonts w:ascii="Cambria" w:eastAsia="Cambria" w:hAnsi="Cambria"/>
          <w:sz w:val="24"/>
        </w:rPr>
        <w:t>жбени гласник Републике Србије</w:t>
      </w:r>
      <w:r>
        <w:rPr>
          <w:rFonts w:ascii="Cambria" w:eastAsia="Cambria" w:hAnsi="Cambria"/>
          <w:sz w:val="24"/>
          <w:lang w:val="sr-Cyrl-RS"/>
        </w:rPr>
        <w:t>“</w:t>
      </w:r>
      <w:r w:rsidRPr="00204EED">
        <w:rPr>
          <w:rFonts w:ascii="Cambria" w:eastAsia="Cambria" w:hAnsi="Cambria"/>
          <w:sz w:val="24"/>
        </w:rPr>
        <w:t>, број</w:t>
      </w:r>
      <w:r>
        <w:rPr>
          <w:rFonts w:ascii="Cambria" w:eastAsia="Cambria" w:hAnsi="Cambria"/>
          <w:sz w:val="24"/>
          <w:lang w:val="sr-Cyrl-RS"/>
        </w:rPr>
        <w:t xml:space="preserve">: </w:t>
      </w:r>
      <w:r w:rsidRPr="00C0665F">
        <w:rPr>
          <w:rFonts w:ascii="Cambria" w:eastAsia="Cambria" w:hAnsi="Cambria"/>
          <w:sz w:val="24"/>
        </w:rPr>
        <w:t>79/05, 81/05, 83/05</w:t>
      </w:r>
      <w:r>
        <w:rPr>
          <w:rFonts w:ascii="Cambria" w:eastAsia="Cambria" w:hAnsi="Cambria"/>
          <w:sz w:val="24"/>
        </w:rPr>
        <w:t xml:space="preserve">, 64/07, 67/07, 116/08, 104/09 и </w:t>
      </w:r>
      <w:r w:rsidRPr="00C0665F">
        <w:rPr>
          <w:rFonts w:ascii="Cambria" w:eastAsia="Cambria" w:hAnsi="Cambria"/>
          <w:sz w:val="24"/>
        </w:rPr>
        <w:t>99/14</w:t>
      </w:r>
      <w:r w:rsidRPr="00C0665F">
        <w:rPr>
          <w:rFonts w:ascii="Cambria" w:eastAsia="Cambria" w:hAnsi="Cambria"/>
          <w:sz w:val="24"/>
          <w:lang w:val="sr-Cyrl-BA"/>
        </w:rPr>
        <w:t>)</w:t>
      </w:r>
    </w:p>
    <w:p w:rsidR="00AB0693" w:rsidRPr="00204EED" w:rsidRDefault="00AB0693" w:rsidP="00097696">
      <w:pPr>
        <w:numPr>
          <w:ilvl w:val="0"/>
          <w:numId w:val="4"/>
        </w:numPr>
        <w:tabs>
          <w:tab w:val="left" w:pos="720"/>
        </w:tabs>
        <w:ind w:left="720" w:hanging="720"/>
        <w:jc w:val="both"/>
        <w:rPr>
          <w:rFonts w:ascii="Cambria" w:eastAsia="Cambria" w:hAnsi="Cambria"/>
          <w:sz w:val="24"/>
        </w:rPr>
      </w:pPr>
      <w:r w:rsidRPr="00204EED">
        <w:rPr>
          <w:rFonts w:ascii="Cambria" w:eastAsia="Cambria" w:hAnsi="Cambria"/>
          <w:sz w:val="24"/>
        </w:rPr>
        <w:t xml:space="preserve">Закон </w:t>
      </w:r>
      <w:r>
        <w:rPr>
          <w:rFonts w:ascii="Cambria" w:eastAsia="Cambria" w:hAnsi="Cambria"/>
          <w:sz w:val="24"/>
        </w:rPr>
        <w:t>о штрајку (</w:t>
      </w:r>
      <w:r>
        <w:rPr>
          <w:rFonts w:ascii="Cambria" w:eastAsia="Cambria" w:hAnsi="Cambria"/>
          <w:sz w:val="24"/>
          <w:lang w:val="sr-Cyrl-RS"/>
        </w:rPr>
        <w:t>„</w:t>
      </w:r>
      <w:r>
        <w:rPr>
          <w:rFonts w:ascii="Cambria" w:eastAsia="Cambria" w:hAnsi="Cambria"/>
          <w:sz w:val="24"/>
        </w:rPr>
        <w:t>Службени лист СРЈ</w:t>
      </w:r>
      <w:r>
        <w:rPr>
          <w:rFonts w:ascii="Cambria" w:eastAsia="Cambria" w:hAnsi="Cambria"/>
          <w:sz w:val="24"/>
          <w:lang w:val="sr-Cyrl-RS"/>
        </w:rPr>
        <w:t>“</w:t>
      </w:r>
      <w:r w:rsidRPr="00204EED">
        <w:rPr>
          <w:rFonts w:ascii="Cambria" w:eastAsia="Cambria" w:hAnsi="Cambria"/>
          <w:sz w:val="24"/>
        </w:rPr>
        <w:t>, број 29/9</w:t>
      </w:r>
      <w:r>
        <w:rPr>
          <w:rFonts w:ascii="Cambria" w:eastAsia="Cambria" w:hAnsi="Cambria"/>
          <w:sz w:val="24"/>
        </w:rPr>
        <w:t xml:space="preserve">6 и </w:t>
      </w:r>
      <w:r>
        <w:rPr>
          <w:rFonts w:ascii="Cambria" w:eastAsia="Cambria" w:hAnsi="Cambria"/>
          <w:sz w:val="24"/>
          <w:lang w:val="sr-Cyrl-RS"/>
        </w:rPr>
        <w:t>„</w:t>
      </w:r>
      <w:r w:rsidRPr="00204EED">
        <w:rPr>
          <w:rFonts w:ascii="Cambria" w:eastAsia="Cambria" w:hAnsi="Cambria"/>
          <w:sz w:val="24"/>
        </w:rPr>
        <w:t xml:space="preserve">Службени гласник </w:t>
      </w:r>
      <w:r>
        <w:rPr>
          <w:rFonts w:ascii="Cambria" w:eastAsia="Cambria" w:hAnsi="Cambria"/>
          <w:sz w:val="24"/>
        </w:rPr>
        <w:t>Републике Србије</w:t>
      </w:r>
      <w:r>
        <w:rPr>
          <w:rFonts w:ascii="Cambria" w:eastAsia="Cambria" w:hAnsi="Cambria"/>
          <w:sz w:val="24"/>
          <w:lang w:val="sr-Cyrl-RS"/>
        </w:rPr>
        <w:t>“</w:t>
      </w:r>
      <w:r>
        <w:rPr>
          <w:rFonts w:ascii="Cambria" w:eastAsia="Cambria" w:hAnsi="Cambria"/>
          <w:sz w:val="24"/>
        </w:rPr>
        <w:t>, број 101/05</w:t>
      </w:r>
      <w:r>
        <w:rPr>
          <w:rFonts w:ascii="Cambria" w:eastAsia="Cambria" w:hAnsi="Cambria"/>
          <w:sz w:val="24"/>
          <w:lang w:val="sr-Cyrl-BA"/>
        </w:rPr>
        <w:t>)</w:t>
      </w:r>
    </w:p>
    <w:p w:rsidR="00AB0693" w:rsidRPr="00204EED" w:rsidRDefault="00AB0693" w:rsidP="00097696">
      <w:pPr>
        <w:jc w:val="both"/>
        <w:rPr>
          <w:rFonts w:asciiTheme="majorHAnsi" w:hAnsiTheme="majorHAnsi"/>
          <w:b/>
          <w:sz w:val="28"/>
          <w:szCs w:val="28"/>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Default="00AB0693" w:rsidP="00097696">
      <w:pPr>
        <w:jc w:val="both"/>
        <w:rPr>
          <w:rFonts w:asciiTheme="majorHAnsi" w:hAnsiTheme="majorHAnsi"/>
          <w:sz w:val="24"/>
          <w:szCs w:val="24"/>
          <w:lang w:val="sr-Cyrl-BA"/>
        </w:rPr>
      </w:pPr>
    </w:p>
    <w:p w:rsidR="00AB0693" w:rsidRPr="00097696" w:rsidRDefault="00AB0693" w:rsidP="00097696">
      <w:pPr>
        <w:jc w:val="both"/>
        <w:rPr>
          <w:rFonts w:asciiTheme="majorHAnsi" w:hAnsiTheme="majorHAnsi"/>
          <w:sz w:val="24"/>
          <w:szCs w:val="24"/>
          <w:lang w:val="sr-Cyrl-BA"/>
        </w:rPr>
      </w:pPr>
    </w:p>
    <w:sectPr w:rsidR="00AB0693" w:rsidRPr="00097696" w:rsidSect="00BE558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B79" w:rsidRDefault="004A7B79" w:rsidP="00050F97">
      <w:r>
        <w:separator/>
      </w:r>
    </w:p>
  </w:endnote>
  <w:endnote w:type="continuationSeparator" w:id="0">
    <w:p w:rsidR="004A7B79" w:rsidRDefault="004A7B79" w:rsidP="0005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693" w:rsidRDefault="00AB0693">
    <w:pPr>
      <w:pStyle w:val="Footer"/>
      <w:jc w:val="center"/>
    </w:pPr>
  </w:p>
  <w:p w:rsidR="00AB0693" w:rsidRDefault="00AB06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770374"/>
      <w:docPartObj>
        <w:docPartGallery w:val="Page Numbers (Bottom of Page)"/>
        <w:docPartUnique/>
      </w:docPartObj>
    </w:sdtPr>
    <w:sdtEndPr>
      <w:rPr>
        <w:noProof/>
      </w:rPr>
    </w:sdtEndPr>
    <w:sdtContent>
      <w:p w:rsidR="00BE558D" w:rsidRDefault="00BE558D">
        <w:pPr>
          <w:pStyle w:val="Footer"/>
          <w:jc w:val="center"/>
        </w:pPr>
        <w:r>
          <w:fldChar w:fldCharType="begin"/>
        </w:r>
        <w:r>
          <w:instrText xml:space="preserve"> PAGE   \* MERGEFORMAT </w:instrText>
        </w:r>
        <w:r>
          <w:fldChar w:fldCharType="separate"/>
        </w:r>
        <w:r w:rsidR="008F7479">
          <w:rPr>
            <w:noProof/>
          </w:rPr>
          <w:t>16</w:t>
        </w:r>
        <w:r>
          <w:rPr>
            <w:noProof/>
          </w:rPr>
          <w:fldChar w:fldCharType="end"/>
        </w:r>
      </w:p>
    </w:sdtContent>
  </w:sdt>
  <w:p w:rsidR="00BE558D" w:rsidRDefault="00BE55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B79" w:rsidRDefault="004A7B79" w:rsidP="00050F97">
      <w:r>
        <w:separator/>
      </w:r>
    </w:p>
  </w:footnote>
  <w:footnote w:type="continuationSeparator" w:id="0">
    <w:p w:rsidR="004A7B79" w:rsidRDefault="004A7B79" w:rsidP="00050F97">
      <w:r>
        <w:continuationSeparator/>
      </w:r>
    </w:p>
  </w:footnote>
  <w:footnote w:id="1">
    <w:p w:rsidR="00AB0693" w:rsidRPr="00AD10A7" w:rsidRDefault="00AB0693" w:rsidP="00097696">
      <w:pPr>
        <w:pStyle w:val="FootnoteText"/>
        <w:rPr>
          <w:lang w:val="sr-Cyrl-RS"/>
        </w:rPr>
      </w:pPr>
      <w:r>
        <w:rPr>
          <w:rStyle w:val="FootnoteReference"/>
        </w:rPr>
        <w:footnoteRef/>
      </w:r>
      <w:r>
        <w:t xml:space="preserve"> </w:t>
      </w:r>
      <w:r w:rsidRPr="00F62839">
        <w:rPr>
          <w:rFonts w:ascii="Cambria" w:eastAsia="Cambria" w:hAnsi="Cambria"/>
        </w:rPr>
        <w:t>Закон о државој служби у институцијама Босне и Херцеговине</w:t>
      </w:r>
      <w:r>
        <w:rPr>
          <w:rFonts w:ascii="Cambria" w:eastAsia="Cambria" w:hAnsi="Cambria"/>
        </w:rPr>
        <w:t xml:space="preserve"> (</w:t>
      </w:r>
      <w:r>
        <w:rPr>
          <w:rFonts w:ascii="Cambria" w:eastAsia="Cambria" w:hAnsi="Cambria"/>
          <w:lang w:val="sr-Cyrl-RS"/>
        </w:rPr>
        <w:t>„</w:t>
      </w:r>
      <w:r>
        <w:rPr>
          <w:rFonts w:ascii="Cambria" w:eastAsia="Cambria" w:hAnsi="Cambria"/>
        </w:rPr>
        <w:t>Службени гласник БиХ</w:t>
      </w:r>
      <w:r>
        <w:rPr>
          <w:rFonts w:ascii="Cambria" w:eastAsia="Cambria" w:hAnsi="Cambria"/>
          <w:lang w:val="sr-Cyrl-RS"/>
        </w:rPr>
        <w:t>“</w:t>
      </w:r>
      <w:r>
        <w:rPr>
          <w:rFonts w:ascii="Cambria" w:eastAsia="Cambria" w:hAnsi="Cambria"/>
        </w:rPr>
        <w:t>, бр</w:t>
      </w:r>
      <w:r>
        <w:rPr>
          <w:rFonts w:ascii="Cambria" w:eastAsia="Cambria" w:hAnsi="Cambria"/>
          <w:lang w:val="sr-Cyrl-BA"/>
        </w:rPr>
        <w:t>ој:</w:t>
      </w:r>
      <w:r w:rsidRPr="00F62839">
        <w:rPr>
          <w:rFonts w:ascii="Cambria" w:eastAsia="Cambria" w:hAnsi="Cambria"/>
        </w:rPr>
        <w:t xml:space="preserve"> 12/02, 19/02, 8/03, 35/03, 4/04,17/04, 26/04, 37/04, </w:t>
      </w:r>
      <w:r>
        <w:rPr>
          <w:rFonts w:ascii="Cambria" w:eastAsia="Cambria" w:hAnsi="Cambria"/>
        </w:rPr>
        <w:t>48/05, 2/06, 32/07, 43/09, 8/10</w:t>
      </w:r>
      <w:r>
        <w:rPr>
          <w:rFonts w:ascii="Cambria" w:eastAsia="Cambria" w:hAnsi="Cambria"/>
          <w:lang w:val="sr-Cyrl-RS"/>
        </w:rPr>
        <w:t xml:space="preserve"> </w:t>
      </w:r>
      <w:r>
        <w:rPr>
          <w:rFonts w:ascii="Cambria" w:eastAsia="Cambria" w:hAnsi="Cambria"/>
        </w:rPr>
        <w:t>и</w:t>
      </w:r>
      <w:r w:rsidRPr="00F62839">
        <w:rPr>
          <w:rFonts w:ascii="Cambria" w:eastAsia="Cambria" w:hAnsi="Cambria"/>
        </w:rPr>
        <w:t xml:space="preserve"> 40/12)</w:t>
      </w:r>
      <w:r>
        <w:rPr>
          <w:rFonts w:ascii="Cambria" w:eastAsia="Cambria" w:hAnsi="Cambria"/>
          <w:lang w:val="sr-Cyrl-RS"/>
        </w:rPr>
        <w:t>.</w:t>
      </w:r>
    </w:p>
  </w:footnote>
  <w:footnote w:id="2">
    <w:p w:rsidR="00AB0693" w:rsidRPr="00526D0E" w:rsidRDefault="00AB0693" w:rsidP="00097696">
      <w:pPr>
        <w:pStyle w:val="FootnoteText"/>
      </w:pPr>
      <w:r>
        <w:rPr>
          <w:rStyle w:val="FootnoteReference"/>
        </w:rPr>
        <w:footnoteRef/>
      </w:r>
      <w:r>
        <w:t xml:space="preserve"> </w:t>
      </w:r>
      <w:r>
        <w:rPr>
          <w:rFonts w:asciiTheme="majorHAnsi" w:hAnsiTheme="majorHAnsi"/>
        </w:rPr>
        <w:t>Закон</w:t>
      </w:r>
      <w:r w:rsidRPr="00D006F0">
        <w:rPr>
          <w:rFonts w:asciiTheme="majorHAnsi" w:hAnsiTheme="majorHAnsi"/>
        </w:rPr>
        <w:t xml:space="preserve"> о државним службеницима</w:t>
      </w:r>
      <w:r>
        <w:rPr>
          <w:rFonts w:asciiTheme="majorHAnsi" w:hAnsiTheme="majorHAnsi"/>
          <w:lang w:val="sr-Cyrl-BA"/>
        </w:rPr>
        <w:t xml:space="preserve"> („</w:t>
      </w:r>
      <w:r w:rsidRPr="00D006F0">
        <w:rPr>
          <w:rFonts w:asciiTheme="majorHAnsi" w:hAnsiTheme="majorHAnsi"/>
          <w:lang w:val="sr-Cyrl-BA"/>
        </w:rPr>
        <w:t xml:space="preserve">Службени </w:t>
      </w:r>
      <w:r>
        <w:rPr>
          <w:rFonts w:asciiTheme="majorHAnsi" w:hAnsiTheme="majorHAnsi"/>
          <w:lang w:val="sr-Cyrl-BA"/>
        </w:rPr>
        <w:t>гласник Републике Српске“, број</w:t>
      </w:r>
      <w:r>
        <w:rPr>
          <w:rFonts w:asciiTheme="majorHAnsi" w:hAnsiTheme="majorHAnsi"/>
          <w:lang w:val="sr-Cyrl-RS"/>
        </w:rPr>
        <w:t xml:space="preserve">: </w:t>
      </w:r>
      <w:r>
        <w:rPr>
          <w:rFonts w:asciiTheme="majorHAnsi" w:hAnsiTheme="majorHAnsi"/>
          <w:lang w:val="sr-Cyrl-BA"/>
        </w:rPr>
        <w:t xml:space="preserve">118/08, 117/11, 37/12 </w:t>
      </w:r>
      <w:r>
        <w:rPr>
          <w:rFonts w:asciiTheme="majorHAnsi" w:hAnsiTheme="majorHAnsi"/>
        </w:rPr>
        <w:t>и</w:t>
      </w:r>
      <w:r w:rsidRPr="00D006F0">
        <w:rPr>
          <w:rFonts w:asciiTheme="majorHAnsi" w:hAnsiTheme="majorHAnsi"/>
          <w:lang w:val="sr-Cyrl-BA"/>
        </w:rPr>
        <w:t xml:space="preserve"> 57/16)</w:t>
      </w:r>
      <w:r>
        <w:rPr>
          <w:rFonts w:asciiTheme="majorHAnsi" w:hAnsiTheme="majorHAnsi"/>
        </w:rPr>
        <w:t>.</w:t>
      </w:r>
    </w:p>
  </w:footnote>
  <w:footnote w:id="3">
    <w:p w:rsidR="00AB0693" w:rsidRPr="002D32F8" w:rsidRDefault="00AB0693" w:rsidP="00097696">
      <w:pPr>
        <w:pStyle w:val="FootnoteText"/>
        <w:rPr>
          <w:lang w:val="sr-Cyrl-BA"/>
        </w:rPr>
      </w:pPr>
      <w:r>
        <w:rPr>
          <w:rStyle w:val="FootnoteReference"/>
        </w:rPr>
        <w:footnoteRef/>
      </w:r>
      <w:r>
        <w:t xml:space="preserve"> </w:t>
      </w:r>
      <w:r>
        <w:rPr>
          <w:rFonts w:asciiTheme="majorHAnsi" w:hAnsiTheme="majorHAnsi"/>
        </w:rPr>
        <w:t>Закон</w:t>
      </w:r>
      <w:r w:rsidRPr="002D32F8">
        <w:rPr>
          <w:rFonts w:asciiTheme="majorHAnsi" w:hAnsiTheme="majorHAnsi"/>
        </w:rPr>
        <w:t xml:space="preserve"> о државним службеницима и намјештеницима</w:t>
      </w:r>
      <w:r>
        <w:rPr>
          <w:rFonts w:asciiTheme="majorHAnsi" w:hAnsiTheme="majorHAnsi"/>
          <w:lang w:val="sr-Cyrl-BA"/>
        </w:rPr>
        <w:t xml:space="preserve"> („</w:t>
      </w:r>
      <w:r w:rsidRPr="002D32F8">
        <w:rPr>
          <w:rFonts w:asciiTheme="majorHAnsi" w:hAnsiTheme="majorHAnsi"/>
          <w:lang w:val="sr-Cyrl-BA"/>
        </w:rPr>
        <w:t>Служб</w:t>
      </w:r>
      <w:r>
        <w:rPr>
          <w:rFonts w:asciiTheme="majorHAnsi" w:hAnsiTheme="majorHAnsi"/>
          <w:lang w:val="sr-Cyrl-BA"/>
        </w:rPr>
        <w:t>ени лист Црне Горе“, број</w:t>
      </w:r>
      <w:r>
        <w:rPr>
          <w:rFonts w:asciiTheme="majorHAnsi" w:hAnsiTheme="majorHAnsi"/>
          <w:lang w:val="sr-Cyrl-RS"/>
        </w:rPr>
        <w:t>:</w:t>
      </w:r>
      <w:r>
        <w:rPr>
          <w:rFonts w:asciiTheme="majorHAnsi" w:hAnsiTheme="majorHAnsi"/>
          <w:lang w:val="sr-Cyrl-BA"/>
        </w:rPr>
        <w:t xml:space="preserve"> 29/11, 50/11, 66/12 и 36/</w:t>
      </w:r>
      <w:r w:rsidRPr="002D32F8">
        <w:rPr>
          <w:rFonts w:asciiTheme="majorHAnsi" w:hAnsiTheme="majorHAnsi"/>
          <w:lang w:val="sr-Cyrl-BA"/>
        </w:rPr>
        <w:t>14)</w:t>
      </w:r>
      <w:r>
        <w:rPr>
          <w:rFonts w:asciiTheme="majorHAnsi" w:hAnsiTheme="majorHAnsi"/>
          <w:lang w:val="sr-Cyrl-BA"/>
        </w:rPr>
        <w:t>.</w:t>
      </w:r>
    </w:p>
  </w:footnote>
  <w:footnote w:id="4">
    <w:p w:rsidR="00AB0693" w:rsidRPr="00A60BFA" w:rsidRDefault="00AB0693" w:rsidP="00097696">
      <w:pPr>
        <w:pStyle w:val="FootnoteText"/>
        <w:rPr>
          <w:rFonts w:asciiTheme="majorHAnsi" w:hAnsiTheme="majorHAnsi"/>
          <w:lang w:val="sr-Cyrl-BA"/>
        </w:rPr>
      </w:pPr>
      <w:r>
        <w:rPr>
          <w:rStyle w:val="FootnoteReference"/>
        </w:rPr>
        <w:footnoteRef/>
      </w:r>
      <w:r>
        <w:t xml:space="preserve"> </w:t>
      </w:r>
      <w:r w:rsidRPr="00A60BFA">
        <w:rPr>
          <w:rFonts w:asciiTheme="majorHAnsi" w:hAnsiTheme="majorHAnsi"/>
        </w:rPr>
        <w:t>Закон о државним службеницима</w:t>
      </w:r>
      <w:r>
        <w:rPr>
          <w:rFonts w:asciiTheme="majorHAnsi" w:hAnsiTheme="majorHAnsi"/>
          <w:lang w:val="sr-Cyrl-BA"/>
        </w:rPr>
        <w:t xml:space="preserve"> („</w:t>
      </w:r>
      <w:r w:rsidRPr="00A60BFA">
        <w:rPr>
          <w:rFonts w:asciiTheme="majorHAnsi" w:hAnsiTheme="majorHAnsi"/>
          <w:lang w:val="sr-Cyrl-BA"/>
        </w:rPr>
        <w:t>Службени гласни</w:t>
      </w:r>
      <w:r>
        <w:rPr>
          <w:rFonts w:asciiTheme="majorHAnsi" w:hAnsiTheme="majorHAnsi"/>
          <w:lang w:val="sr-Cyrl-BA"/>
        </w:rPr>
        <w:t>к Републике Србије“, број: 79/05, 81/05, 83/05, 64/07, 67/</w:t>
      </w:r>
      <w:r w:rsidRPr="00A60BFA">
        <w:rPr>
          <w:rFonts w:asciiTheme="majorHAnsi" w:hAnsiTheme="majorHAnsi"/>
          <w:lang w:val="sr-Cyrl-BA"/>
        </w:rPr>
        <w:t>07, 116</w:t>
      </w:r>
      <w:r>
        <w:rPr>
          <w:rFonts w:asciiTheme="majorHAnsi" w:hAnsiTheme="majorHAnsi"/>
          <w:lang w:val="sr-Cyrl-BA"/>
        </w:rPr>
        <w:t>/08, 104/09 и 99/</w:t>
      </w:r>
      <w:r w:rsidRPr="00A60BFA">
        <w:rPr>
          <w:rFonts w:asciiTheme="majorHAnsi" w:hAnsiTheme="majorHAnsi"/>
          <w:lang w:val="sr-Cyrl-BA"/>
        </w:rPr>
        <w:t>14</w:t>
      </w:r>
      <w:r>
        <w:rPr>
          <w:rFonts w:asciiTheme="majorHAnsi" w:hAnsiTheme="majorHAnsi"/>
          <w:lang w:val="sr-Cyrl-BA"/>
        </w:rPr>
        <w:t>).</w:t>
      </w:r>
    </w:p>
  </w:footnote>
  <w:footnote w:id="5">
    <w:p w:rsidR="00AB0693" w:rsidRPr="00AA5C94" w:rsidRDefault="00AB0693" w:rsidP="00097696">
      <w:pPr>
        <w:pStyle w:val="FootnoteText"/>
        <w:jc w:val="both"/>
        <w:rPr>
          <w:rFonts w:asciiTheme="majorHAnsi" w:hAnsiTheme="majorHAnsi"/>
          <w:sz w:val="18"/>
          <w:szCs w:val="18"/>
          <w:lang w:val="sr-Cyrl-BA"/>
        </w:rPr>
      </w:pPr>
      <w:r w:rsidRPr="00AA5C94">
        <w:rPr>
          <w:rStyle w:val="FootnoteReference"/>
          <w:rFonts w:asciiTheme="majorHAnsi" w:hAnsiTheme="majorHAnsi"/>
          <w:sz w:val="16"/>
          <w:szCs w:val="16"/>
        </w:rPr>
        <w:footnoteRef/>
      </w:r>
      <w:r w:rsidRPr="00AA5C94">
        <w:rPr>
          <w:rFonts w:asciiTheme="majorHAnsi" w:hAnsiTheme="majorHAnsi"/>
          <w:sz w:val="16"/>
          <w:szCs w:val="16"/>
        </w:rPr>
        <w:t xml:space="preserve"> </w:t>
      </w:r>
      <w:r w:rsidRPr="00AA5C94">
        <w:rPr>
          <w:rFonts w:asciiTheme="majorHAnsi" w:hAnsiTheme="majorHAnsi"/>
          <w:sz w:val="18"/>
          <w:szCs w:val="18"/>
        </w:rPr>
        <w:t>Високи службенички савјет одређује какве се стручне оспособљености, знања и вјештине оцјењују у изборном поступку и начин њихове провјере, прописује мјерила за избор на радне мјеста, доноси кодекс понашања државних сужбеника и врши друге послове одређене Законом о државним службеницима</w:t>
      </w:r>
      <w:r w:rsidRPr="00AA5C94">
        <w:rPr>
          <w:rFonts w:asciiTheme="majorHAnsi" w:hAnsiTheme="majorHAnsi"/>
          <w:sz w:val="18"/>
          <w:szCs w:val="18"/>
          <w:lang w:val="sr-Cyrl-BA"/>
        </w:rPr>
        <w:t>. Прописи Високог службе</w:t>
      </w:r>
      <w:r>
        <w:rPr>
          <w:rFonts w:asciiTheme="majorHAnsi" w:hAnsiTheme="majorHAnsi"/>
          <w:sz w:val="18"/>
          <w:szCs w:val="18"/>
          <w:lang w:val="sr-Cyrl-BA"/>
        </w:rPr>
        <w:t>ничког савјета објављују се у „</w:t>
      </w:r>
      <w:r w:rsidRPr="00AA5C94">
        <w:rPr>
          <w:rFonts w:asciiTheme="majorHAnsi" w:hAnsiTheme="majorHAnsi"/>
          <w:sz w:val="18"/>
          <w:szCs w:val="18"/>
          <w:lang w:val="sr-Cyrl-BA"/>
        </w:rPr>
        <w:t>Службеном гласнику Републике Срби</w:t>
      </w:r>
      <w:r>
        <w:rPr>
          <w:rFonts w:asciiTheme="majorHAnsi" w:hAnsiTheme="majorHAnsi"/>
          <w:sz w:val="18"/>
          <w:szCs w:val="18"/>
          <w:lang w:val="sr-Cyrl-BA"/>
        </w:rPr>
        <w:t>је“</w:t>
      </w:r>
      <w:r w:rsidRPr="00AA5C94">
        <w:rPr>
          <w:rFonts w:asciiTheme="majorHAnsi" w:hAnsiTheme="majorHAnsi"/>
          <w:sz w:val="18"/>
          <w:szCs w:val="18"/>
          <w:lang w:val="sr-Cyrl-BA"/>
        </w:rPr>
        <w:t>. Високи службенички савјет је самосталан у раду и доноси пословник о раду. Високи службенички савјет има једанаест чланова које именује Влада на шест година. Пет чланова именује се међу стручњацима из области значајних за рад државне управе, на приједлог предсједника Владе. Осталих шест чланова именују се ме</w:t>
      </w:r>
      <w:r>
        <w:rPr>
          <w:rFonts w:asciiTheme="majorHAnsi" w:hAnsiTheme="majorHAnsi"/>
          <w:sz w:val="18"/>
          <w:szCs w:val="18"/>
          <w:lang w:val="sr-Cyrl-BA"/>
        </w:rPr>
        <w:t>ђу државним службеницима које н</w:t>
      </w:r>
      <w:r w:rsidRPr="00AA5C94">
        <w:rPr>
          <w:rFonts w:asciiTheme="majorHAnsi" w:hAnsiTheme="majorHAnsi"/>
          <w:sz w:val="18"/>
          <w:szCs w:val="18"/>
          <w:lang w:val="sr-Cyrl-BA"/>
        </w:rPr>
        <w:t>а</w:t>
      </w:r>
      <w:r>
        <w:rPr>
          <w:rFonts w:asciiTheme="majorHAnsi" w:hAnsiTheme="majorHAnsi"/>
          <w:sz w:val="18"/>
          <w:szCs w:val="18"/>
          <w:lang w:val="sr-Latn-BA"/>
        </w:rPr>
        <w:t xml:space="preserve"> </w:t>
      </w:r>
      <w:r w:rsidRPr="00AA5C94">
        <w:rPr>
          <w:rFonts w:asciiTheme="majorHAnsi" w:hAnsiTheme="majorHAnsi"/>
          <w:sz w:val="18"/>
          <w:szCs w:val="18"/>
          <w:lang w:val="sr-Cyrl-BA"/>
        </w:rPr>
        <w:t>положај поставља Влада, на приједлог министра надлежног за послове управе. Чланови Савјета бирају</w:t>
      </w:r>
      <w:r>
        <w:rPr>
          <w:rFonts w:asciiTheme="majorHAnsi" w:hAnsiTheme="majorHAnsi"/>
          <w:sz w:val="18"/>
          <w:szCs w:val="18"/>
          <w:lang w:val="sr-Cyrl-BA"/>
        </w:rPr>
        <w:t xml:space="preserve"> предсједника,</w:t>
      </w:r>
      <w:r w:rsidRPr="00AA5C94">
        <w:rPr>
          <w:rFonts w:asciiTheme="majorHAnsi" w:hAnsiTheme="majorHAnsi"/>
          <w:sz w:val="18"/>
          <w:szCs w:val="18"/>
          <w:lang w:val="sr-Cyrl-BA"/>
        </w:rPr>
        <w:t xml:space="preserve"> између себе</w:t>
      </w:r>
      <w:r>
        <w:rPr>
          <w:rFonts w:asciiTheme="majorHAnsi" w:hAnsiTheme="majorHAnsi"/>
          <w:sz w:val="18"/>
          <w:szCs w:val="18"/>
          <w:lang w:val="sr-Cyrl-BA"/>
        </w:rPr>
        <w:t xml:space="preserve">, </w:t>
      </w:r>
      <w:r w:rsidRPr="00AA5C94">
        <w:rPr>
          <w:rFonts w:asciiTheme="majorHAnsi" w:hAnsiTheme="majorHAnsi"/>
          <w:sz w:val="18"/>
          <w:szCs w:val="18"/>
          <w:lang w:val="sr-Cyrl-BA"/>
        </w:rPr>
        <w:t>тајним гласањем.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519B50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7C83E458"/>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D5FE31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1"/>
    <w:multiLevelType w:val="hybridMultilevel"/>
    <w:tmpl w:val="4516DD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F97"/>
    <w:rsid w:val="00050F97"/>
    <w:rsid w:val="00070B53"/>
    <w:rsid w:val="000A0F9B"/>
    <w:rsid w:val="000E7B34"/>
    <w:rsid w:val="000F1E7A"/>
    <w:rsid w:val="001135A2"/>
    <w:rsid w:val="00204EED"/>
    <w:rsid w:val="00205F2F"/>
    <w:rsid w:val="002358AE"/>
    <w:rsid w:val="002B1AE7"/>
    <w:rsid w:val="002D32F8"/>
    <w:rsid w:val="00335A5B"/>
    <w:rsid w:val="0034474B"/>
    <w:rsid w:val="004645E2"/>
    <w:rsid w:val="004A76E2"/>
    <w:rsid w:val="004A7B79"/>
    <w:rsid w:val="00526D0E"/>
    <w:rsid w:val="00536457"/>
    <w:rsid w:val="005A3B97"/>
    <w:rsid w:val="005F00A7"/>
    <w:rsid w:val="00733BD2"/>
    <w:rsid w:val="007D69A0"/>
    <w:rsid w:val="00845EA8"/>
    <w:rsid w:val="008F7479"/>
    <w:rsid w:val="00A60BFA"/>
    <w:rsid w:val="00AA5C94"/>
    <w:rsid w:val="00AB0693"/>
    <w:rsid w:val="00AB1009"/>
    <w:rsid w:val="00AB5592"/>
    <w:rsid w:val="00AD10A7"/>
    <w:rsid w:val="00B42950"/>
    <w:rsid w:val="00BE558D"/>
    <w:rsid w:val="00C0665F"/>
    <w:rsid w:val="00C31A13"/>
    <w:rsid w:val="00C40B47"/>
    <w:rsid w:val="00D006F0"/>
    <w:rsid w:val="00D24E81"/>
    <w:rsid w:val="00D30B83"/>
    <w:rsid w:val="00EB260E"/>
    <w:rsid w:val="00EC4AD7"/>
    <w:rsid w:val="00EF09DB"/>
    <w:rsid w:val="00F25A1E"/>
    <w:rsid w:val="00F66AF0"/>
    <w:rsid w:val="00FB06AC"/>
    <w:rsid w:val="00FE2DB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58102-6491-4328-BE1B-D648ED4E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F97"/>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2B1AE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50F97"/>
  </w:style>
  <w:style w:type="character" w:customStyle="1" w:styleId="FootnoteTextChar">
    <w:name w:val="Footnote Text Char"/>
    <w:basedOn w:val="DefaultParagraphFont"/>
    <w:link w:val="FootnoteText"/>
    <w:uiPriority w:val="99"/>
    <w:semiHidden/>
    <w:rsid w:val="00050F97"/>
    <w:rPr>
      <w:rFonts w:ascii="Calibri" w:eastAsia="Calibri" w:hAnsi="Calibri" w:cs="Arial"/>
      <w:sz w:val="20"/>
      <w:szCs w:val="20"/>
    </w:rPr>
  </w:style>
  <w:style w:type="character" w:styleId="FootnoteReference">
    <w:name w:val="footnote reference"/>
    <w:basedOn w:val="DefaultParagraphFont"/>
    <w:uiPriority w:val="99"/>
    <w:semiHidden/>
    <w:unhideWhenUsed/>
    <w:rsid w:val="00050F97"/>
    <w:rPr>
      <w:vertAlign w:val="superscript"/>
    </w:rPr>
  </w:style>
  <w:style w:type="paragraph" w:styleId="Header">
    <w:name w:val="header"/>
    <w:basedOn w:val="Normal"/>
    <w:link w:val="HeaderChar"/>
    <w:uiPriority w:val="99"/>
    <w:unhideWhenUsed/>
    <w:rsid w:val="00AA5C94"/>
    <w:pPr>
      <w:tabs>
        <w:tab w:val="center" w:pos="4680"/>
        <w:tab w:val="right" w:pos="9360"/>
      </w:tabs>
    </w:pPr>
  </w:style>
  <w:style w:type="character" w:customStyle="1" w:styleId="HeaderChar">
    <w:name w:val="Header Char"/>
    <w:basedOn w:val="DefaultParagraphFont"/>
    <w:link w:val="Header"/>
    <w:uiPriority w:val="99"/>
    <w:rsid w:val="00AA5C94"/>
    <w:rPr>
      <w:rFonts w:ascii="Calibri" w:eastAsia="Calibri" w:hAnsi="Calibri" w:cs="Arial"/>
      <w:sz w:val="20"/>
      <w:szCs w:val="20"/>
    </w:rPr>
  </w:style>
  <w:style w:type="paragraph" w:styleId="Footer">
    <w:name w:val="footer"/>
    <w:basedOn w:val="Normal"/>
    <w:link w:val="FooterChar"/>
    <w:uiPriority w:val="99"/>
    <w:unhideWhenUsed/>
    <w:rsid w:val="00AA5C94"/>
    <w:pPr>
      <w:tabs>
        <w:tab w:val="center" w:pos="4680"/>
        <w:tab w:val="right" w:pos="9360"/>
      </w:tabs>
    </w:pPr>
  </w:style>
  <w:style w:type="character" w:customStyle="1" w:styleId="FooterChar">
    <w:name w:val="Footer Char"/>
    <w:basedOn w:val="DefaultParagraphFont"/>
    <w:link w:val="Footer"/>
    <w:uiPriority w:val="99"/>
    <w:rsid w:val="00AA5C94"/>
    <w:rPr>
      <w:rFonts w:ascii="Calibri" w:eastAsia="Calibri" w:hAnsi="Calibri" w:cs="Arial"/>
      <w:sz w:val="20"/>
      <w:szCs w:val="20"/>
    </w:rPr>
  </w:style>
  <w:style w:type="paragraph" w:styleId="ListParagraph">
    <w:name w:val="List Paragraph"/>
    <w:basedOn w:val="Normal"/>
    <w:uiPriority w:val="34"/>
    <w:qFormat/>
    <w:rsid w:val="00526D0E"/>
    <w:pPr>
      <w:ind w:left="720"/>
      <w:contextualSpacing/>
    </w:pPr>
  </w:style>
  <w:style w:type="character" w:customStyle="1" w:styleId="Heading1Char">
    <w:name w:val="Heading 1 Char"/>
    <w:basedOn w:val="DefaultParagraphFont"/>
    <w:link w:val="Heading1"/>
    <w:uiPriority w:val="9"/>
    <w:rsid w:val="002B1AE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B1AE7"/>
    <w:pPr>
      <w:spacing w:line="259" w:lineRule="auto"/>
      <w:outlineLvl w:val="9"/>
    </w:pPr>
  </w:style>
  <w:style w:type="paragraph" w:styleId="TOC1">
    <w:name w:val="toc 1"/>
    <w:basedOn w:val="Normal"/>
    <w:next w:val="Normal"/>
    <w:autoRedefine/>
    <w:uiPriority w:val="39"/>
    <w:unhideWhenUsed/>
    <w:rsid w:val="002B1AE7"/>
    <w:pPr>
      <w:spacing w:after="100"/>
    </w:pPr>
  </w:style>
  <w:style w:type="character" w:styleId="Hyperlink">
    <w:name w:val="Hyperlink"/>
    <w:basedOn w:val="DefaultParagraphFont"/>
    <w:uiPriority w:val="99"/>
    <w:unhideWhenUsed/>
    <w:rsid w:val="002B1A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5AEA0-96D0-4C37-9415-20ADE0E2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4435</Words>
  <Characters>25281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Maric</dc:creator>
  <cp:lastModifiedBy>DraganR</cp:lastModifiedBy>
  <cp:revision>2</cp:revision>
  <dcterms:created xsi:type="dcterms:W3CDTF">2019-03-12T13:10:00Z</dcterms:created>
  <dcterms:modified xsi:type="dcterms:W3CDTF">2019-03-12T13:10:00Z</dcterms:modified>
</cp:coreProperties>
</file>